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86"/>
        <w:gridCol w:w="3529"/>
      </w:tblGrid>
      <w:tr w:rsidR="006B1A9D">
        <w:trPr>
          <w:trHeight w:val="239"/>
        </w:trPr>
        <w:tc>
          <w:tcPr>
            <w:tcW w:w="6713" w:type="dxa"/>
            <w:shd w:val="clear" w:color="auto" w:fill="auto"/>
          </w:tcPr>
          <w:p w:rsidR="006B1A9D" w:rsidRDefault="006B1A9D">
            <w:pPr>
              <w:pageBreakBefore/>
              <w:widowControl w:val="0"/>
            </w:pPr>
          </w:p>
        </w:tc>
        <w:tc>
          <w:tcPr>
            <w:tcW w:w="3491" w:type="dxa"/>
            <w:shd w:val="clear" w:color="auto" w:fill="auto"/>
          </w:tcPr>
          <w:p w:rsidR="006B1A9D" w:rsidRDefault="00E65B54">
            <w:pPr>
              <w:pStyle w:val="ConsPlusNonformat"/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УТВЕРЖДЕНА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приказом Министерства строительства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  <w:t>и жилищно-коммунального хозяйства</w:t>
            </w:r>
            <w:r>
              <w:rPr>
                <w:rFonts w:ascii="Times New Roman" w:hAnsi="Times New Roman" w:cs="Times New Roman"/>
                <w:sz w:val="20"/>
              </w:rPr>
              <w:br/>
              <w:t>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br/>
              <w:t>от 25 апреля 2017 года № 741/пр</w:t>
            </w:r>
          </w:p>
        </w:tc>
      </w:tr>
    </w:tbl>
    <w:p w:rsidR="006B1A9D" w:rsidRDefault="00E65B54">
      <w:pPr>
        <w:spacing w:before="113" w:after="113"/>
        <w:jc w:val="center"/>
        <w:rPr>
          <w:b/>
        </w:rPr>
      </w:pPr>
      <w:r>
        <w:rPr>
          <w:b/>
        </w:rPr>
        <w:t xml:space="preserve">ГРАДОСТРОИТЕЛЬНЫЙ ПЛАН ЗЕМЕЛЬНОГО УЧАСТКА </w:t>
      </w:r>
    </w:p>
    <w:p w:rsidR="006B1A9D" w:rsidRDefault="00E65B54">
      <w:pPr>
        <w:spacing w:before="240"/>
        <w:outlineLvl w:val="0"/>
        <w:rPr>
          <w:color w:val="000000"/>
          <w:spacing w:val="6"/>
          <w:szCs w:val="24"/>
        </w:rPr>
      </w:pPr>
      <w:r>
        <w:rPr>
          <w:color w:val="000000"/>
          <w:spacing w:val="6"/>
          <w:szCs w:val="24"/>
        </w:rPr>
        <w:t>Градостроительный план земельного участка</w:t>
      </w:r>
    </w:p>
    <w:p w:rsidR="006B1A9D" w:rsidRDefault="00E65B54">
      <w:r>
        <w:rPr>
          <w:bCs/>
          <w:color w:val="000000"/>
          <w:sz w:val="28"/>
          <w:szCs w:val="24"/>
        </w:rPr>
        <w:t>№</w:t>
      </w:r>
    </w:p>
    <w:tbl>
      <w:tblPr>
        <w:tblW w:w="101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1"/>
        <w:gridCol w:w="462"/>
        <w:gridCol w:w="47"/>
        <w:gridCol w:w="471"/>
        <w:gridCol w:w="469"/>
        <w:gridCol w:w="83"/>
        <w:gridCol w:w="471"/>
        <w:gridCol w:w="85"/>
        <w:gridCol w:w="467"/>
        <w:gridCol w:w="471"/>
        <w:gridCol w:w="85"/>
        <w:gridCol w:w="467"/>
        <w:gridCol w:w="139"/>
        <w:gridCol w:w="471"/>
        <w:gridCol w:w="512"/>
        <w:gridCol w:w="83"/>
        <w:gridCol w:w="512"/>
        <w:gridCol w:w="512"/>
        <w:gridCol w:w="512"/>
        <w:gridCol w:w="512"/>
        <w:gridCol w:w="139"/>
        <w:gridCol w:w="512"/>
        <w:gridCol w:w="512"/>
        <w:gridCol w:w="512"/>
        <w:gridCol w:w="521"/>
        <w:gridCol w:w="130"/>
        <w:gridCol w:w="512"/>
      </w:tblGrid>
      <w:tr w:rsidR="006B1A9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Р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Ф</w:t>
            </w:r>
          </w:p>
        </w:tc>
        <w:tc>
          <w:tcPr>
            <w:tcW w:w="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7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1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39" w:type="dxa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9" w:type="dxa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4</w:t>
            </w:r>
          </w:p>
        </w:tc>
        <w:tc>
          <w:tcPr>
            <w:tcW w:w="130" w:type="dxa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9D" w:rsidRDefault="00E65B54">
            <w:pPr>
              <w:widowControl w:val="0"/>
              <w:jc w:val="center"/>
            </w:pPr>
            <w:r>
              <w:t>0</w:t>
            </w:r>
          </w:p>
        </w:tc>
      </w:tr>
    </w:tbl>
    <w:p w:rsidR="006B1A9D" w:rsidRDefault="00E65B54">
      <w:pPr>
        <w:spacing w:before="283" w:after="283"/>
        <w:jc w:val="both"/>
      </w:pPr>
      <w:r>
        <w:rPr>
          <w:b/>
          <w:bCs/>
          <w:color w:val="000000"/>
          <w:spacing w:val="6"/>
          <w:sz w:val="28"/>
          <w:szCs w:val="24"/>
        </w:rPr>
        <w:t>Градостроительный план земельного участка подготовлен на основании</w:t>
      </w:r>
    </w:p>
    <w:tbl>
      <w:tblPr>
        <w:tblW w:w="485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108"/>
      </w:tblGrid>
      <w:tr w:rsidR="006B1A9D">
        <w:tc>
          <w:tcPr>
            <w:tcW w:w="9898" w:type="dxa"/>
            <w:tcBorders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</w:pPr>
            <w:r>
              <w:t>Заявле</w:t>
            </w:r>
            <w:r>
              <w:t>ние от 31.03.2026 от КОМИТЕТ ИМУЩЕСТВЕННЫХ И ЗЕМЕЛЬНЫХ ОТНОШЕНИЙ АДМИНИСТРАЦИИ МУНИЦИПАЛЬНОГО ОБРАЗОВАНИЯ ГОРОД ДОНСКОЙ</w:t>
            </w:r>
          </w:p>
        </w:tc>
      </w:tr>
    </w:tbl>
    <w:p w:rsidR="006B1A9D" w:rsidRDefault="00E65B54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(реквизиты заявления правообладателя земельного участка, иного лица в случае, предусмотренном частью </w:t>
      </w:r>
      <w:r>
        <w:rPr>
          <w:bCs/>
          <w:sz w:val="16"/>
          <w:szCs w:val="16"/>
        </w:rPr>
        <w:t>1</w:t>
      </w:r>
      <w:r>
        <w:rPr>
          <w:bCs/>
          <w:sz w:val="16"/>
          <w:szCs w:val="16"/>
          <w:vertAlign w:val="superscript"/>
        </w:rPr>
        <w:t>1</w:t>
      </w:r>
      <w:r>
        <w:rPr>
          <w:bCs/>
          <w:sz w:val="16"/>
          <w:szCs w:val="16"/>
        </w:rPr>
        <w:t xml:space="preserve"> и 1</w:t>
      </w:r>
      <w:r>
        <w:rPr>
          <w:bCs/>
          <w:sz w:val="16"/>
          <w:szCs w:val="16"/>
          <w:vertAlign w:val="superscript"/>
        </w:rPr>
        <w:t>2</w:t>
      </w:r>
      <w:r>
        <w:rPr>
          <w:bCs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статьи 57.3 Градостроительного кодекса Российской Федерации, с указанием ф.и.о. заявителя - физического лица, либо реквизиты заявления и наименование заявителя - юридического лица о выдаче градостроительного плана земельного участка)</w:t>
      </w:r>
    </w:p>
    <w:p w:rsidR="006B1A9D" w:rsidRDefault="00E65B54">
      <w:pPr>
        <w:spacing w:before="119" w:after="17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Местонахождение земель</w:t>
      </w:r>
      <w:r>
        <w:rPr>
          <w:b/>
          <w:bCs/>
          <w:color w:val="000000"/>
          <w:szCs w:val="24"/>
        </w:rPr>
        <w:t>ного участка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6B1A9D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rPr>
                <w:lang w:val="en-US"/>
              </w:rPr>
            </w:pPr>
            <w:r>
              <w:t>Тульская область</w:t>
            </w:r>
          </w:p>
        </w:tc>
      </w:tr>
    </w:tbl>
    <w:p w:rsidR="006B1A9D" w:rsidRDefault="00E65B54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(субъект Российской Федерации)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6B1A9D">
        <w:trPr>
          <w:trHeight w:val="516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widowControl w:val="0"/>
            </w:pPr>
            <w:r>
              <w:t>город Донской</w:t>
            </w:r>
          </w:p>
        </w:tc>
      </w:tr>
    </w:tbl>
    <w:p w:rsidR="006B1A9D" w:rsidRDefault="00E65B54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(муниципальный район или городской округ)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6B1A9D">
        <w:trPr>
          <w:trHeight w:val="448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A9D" w:rsidRDefault="006B1A9D">
            <w:pPr>
              <w:keepNext/>
              <w:widowControl w:val="0"/>
            </w:pPr>
          </w:p>
        </w:tc>
      </w:tr>
    </w:tbl>
    <w:p w:rsidR="006B1A9D" w:rsidRDefault="00E65B54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(поселение)</w:t>
      </w:r>
    </w:p>
    <w:p w:rsidR="006B1A9D" w:rsidRDefault="00E65B54">
      <w:pPr>
        <w:spacing w:before="119" w:after="113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Описание границ земельного участка (образуемого участка):</w:t>
      </w:r>
    </w:p>
    <w:tbl>
      <w:tblPr>
        <w:tblW w:w="5000" w:type="pct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3625"/>
        <w:gridCol w:w="3619"/>
      </w:tblGrid>
      <w:tr w:rsidR="006B1A9D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6B1A9D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6B1A9D">
            <w:pPr>
              <w:widowControl w:val="0"/>
            </w:pP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6B1A9D">
        <w:trPr>
          <w:trHeight w:val="340"/>
        </w:trPr>
        <w:tc>
          <w:tcPr>
            <w:tcW w:w="10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Cs w:val="24"/>
                <w:lang w:val="en-US"/>
              </w:rPr>
            </w:pPr>
            <w:r>
              <w:rPr>
                <w:lang w:val="en-US"/>
              </w:rPr>
              <w:t>71:26:070902:494</w:t>
            </w:r>
            <w:r>
              <w:rPr>
                <w:rFonts w:eastAsia="Times New Roman"/>
                <w:color w:val="2D2D2D"/>
                <w:szCs w:val="24"/>
                <w:lang w:val="en-US" w:eastAsia="ru-RU"/>
              </w:rPr>
              <w:t xml:space="preserve"> (MSK_71_1_Tula)</w:t>
            </w:r>
          </w:p>
        </w:tc>
      </w:tr>
      <w:tr w:rsidR="006B1A9D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714586,36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304462,28</w:t>
            </w:r>
          </w:p>
        </w:tc>
      </w:tr>
      <w:tr w:rsidR="006B1A9D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714586,36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304495,68</w:t>
            </w:r>
          </w:p>
        </w:tc>
      </w:tr>
      <w:tr w:rsidR="006B1A9D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714541,44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304495,68</w:t>
            </w:r>
          </w:p>
        </w:tc>
      </w:tr>
      <w:tr w:rsidR="006B1A9D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714541,44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304462,28</w:t>
            </w:r>
          </w:p>
        </w:tc>
      </w:tr>
      <w:tr w:rsidR="006B1A9D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714586,36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304462,28</w:t>
            </w:r>
          </w:p>
        </w:tc>
      </w:tr>
    </w:tbl>
    <w:p w:rsidR="006B1A9D" w:rsidRDefault="006B1A9D">
      <w:pPr>
        <w:jc w:val="center"/>
        <w:rPr>
          <w:color w:val="000000"/>
          <w:sz w:val="16"/>
          <w:szCs w:val="16"/>
        </w:rPr>
      </w:pP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6B1A9D">
        <w:trPr>
          <w:trHeight w:val="1589"/>
        </w:trPr>
        <w:tc>
          <w:tcPr>
            <w:tcW w:w="10000" w:type="dxa"/>
            <w:shd w:val="clear" w:color="auto" w:fill="auto"/>
          </w:tcPr>
          <w:p w:rsidR="006B1A9D" w:rsidRDefault="00E65B54">
            <w:pPr>
              <w:keepNext/>
              <w:widowControl w:val="0"/>
              <w:spacing w:after="113"/>
              <w:ind w:right="-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Кадастровый номер земельного участка </w:t>
            </w:r>
            <w:r>
              <w:rPr>
                <w:bCs/>
              </w:rPr>
              <w:t>(</w:t>
            </w:r>
            <w:r>
              <w:t xml:space="preserve">при наличии) или в случае, предусмотренном частями </w:t>
            </w:r>
            <w:r>
              <w:rPr>
                <w:bCs/>
              </w:rPr>
              <w:t>1</w:t>
            </w:r>
            <w:r>
              <w:rPr>
                <w:bCs/>
                <w:vertAlign w:val="superscript"/>
              </w:rPr>
              <w:t>1</w:t>
            </w:r>
            <w:r>
              <w:rPr>
                <w:bCs/>
              </w:rPr>
              <w:t xml:space="preserve"> и 1</w:t>
            </w:r>
            <w:r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статьи 57.3 </w:t>
            </w:r>
            <w:r>
              <w:t xml:space="preserve"> Градостроительного кодекса Российской Федерации, условный номер образуемого земельного участка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      </w:r>
          </w:p>
        </w:tc>
      </w:tr>
      <w:tr w:rsidR="006B1A9D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71:</w:t>
            </w:r>
            <w:r>
              <w:rPr>
                <w:szCs w:val="24"/>
              </w:rPr>
              <w:t>26:070902:494</w:t>
            </w:r>
          </w:p>
        </w:tc>
      </w:tr>
      <w:tr w:rsidR="006B1A9D">
        <w:trPr>
          <w:trHeight w:val="516"/>
        </w:trPr>
        <w:tc>
          <w:tcPr>
            <w:tcW w:w="10000" w:type="dxa"/>
            <w:shd w:val="clear" w:color="auto" w:fill="auto"/>
          </w:tcPr>
          <w:p w:rsidR="006B1A9D" w:rsidRDefault="00E65B54">
            <w:pPr>
              <w:keepNext/>
              <w:widowControl w:val="0"/>
              <w:spacing w:before="227" w:after="227"/>
              <w:rPr>
                <w:b/>
                <w:bCs/>
              </w:rPr>
            </w:pPr>
            <w:r>
              <w:rPr>
                <w:b/>
                <w:bCs/>
              </w:rPr>
              <w:t>Площадь земельного участка</w:t>
            </w:r>
          </w:p>
        </w:tc>
      </w:tr>
      <w:tr w:rsidR="006B1A9D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szCs w:val="24"/>
                <w:lang w:val="en-US"/>
              </w:rPr>
            </w:pPr>
            <w:r>
              <w:rPr>
                <w:szCs w:val="24"/>
              </w:rPr>
              <w:t>1500 ± 14 м2</w:t>
            </w:r>
          </w:p>
        </w:tc>
      </w:tr>
    </w:tbl>
    <w:p w:rsidR="006B1A9D" w:rsidRDefault="00E65B54">
      <w:pPr>
        <w:keepNext/>
        <w:spacing w:before="240" w:after="240"/>
        <w:jc w:val="both"/>
        <w:rPr>
          <w:b/>
          <w:bCs/>
        </w:rPr>
      </w:pPr>
      <w:r>
        <w:rPr>
          <w:b/>
          <w:bCs/>
        </w:rPr>
        <w:t>Информация о расположенных в границах земельного участка объектах капитального строительства</w:t>
      </w:r>
    </w:p>
    <w:tbl>
      <w:tblPr>
        <w:tblW w:w="5000" w:type="pct"/>
        <w:tblInd w:w="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6B1A9D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Объекты капитального строительства отсутствуют</w:t>
            </w:r>
          </w:p>
        </w:tc>
      </w:tr>
    </w:tbl>
    <w:p w:rsidR="006B1A9D" w:rsidRDefault="00E65B54">
      <w:pPr>
        <w:keepNext/>
        <w:tabs>
          <w:tab w:val="right" w:pos="10263"/>
        </w:tabs>
        <w:spacing w:before="227" w:after="227"/>
        <w:jc w:val="both"/>
      </w:pPr>
      <w:r>
        <w:rPr>
          <w:b/>
          <w:bCs/>
        </w:rPr>
        <w:lastRenderedPageBreak/>
        <w:t>Информация о границах зоны планируемого размещения объекта капитального строительства в соответствии с утвержденным проектом планировки территории</w:t>
      </w:r>
      <w:r>
        <w:t xml:space="preserve"> (при </w:t>
      </w:r>
      <w:r>
        <w:rPr>
          <w:szCs w:val="24"/>
        </w:rPr>
        <w:t>наличии) </w:t>
      </w:r>
      <w:r>
        <w:rPr>
          <w:szCs w:val="24"/>
          <w:u w:val="single"/>
        </w:rPr>
        <w:t>Информация отсутствует</w:t>
      </w:r>
      <w:r>
        <w:rPr>
          <w:szCs w:val="24"/>
          <w:u w:val="single"/>
        </w:rPr>
        <w:tab/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6"/>
        <w:gridCol w:w="3657"/>
        <w:gridCol w:w="4306"/>
      </w:tblGrid>
      <w:tr w:rsidR="006B1A9D"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6B1A9D"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B1A9D" w:rsidRDefault="006B1A9D">
            <w:pPr>
              <w:widowControl w:val="0"/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6B1A9D">
        <w:tc>
          <w:tcPr>
            <w:tcW w:w="23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t>-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szCs w:val="24"/>
              </w:rPr>
              <w:t>-</w:t>
            </w:r>
          </w:p>
        </w:tc>
      </w:tr>
    </w:tbl>
    <w:p w:rsidR="006B1A9D" w:rsidRDefault="00E65B54">
      <w:pPr>
        <w:keepNext/>
        <w:spacing w:before="227" w:after="227"/>
        <w:jc w:val="both"/>
      </w:pPr>
      <w:r>
        <w:rPr>
          <w:b/>
          <w:bCs/>
          <w:color w:val="000000"/>
          <w:szCs w:val="24"/>
        </w:rPr>
        <w:t>Реквизиты проекта планировки территории и (или) проекта межевания территории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</w:t>
      </w:r>
      <w:r>
        <w:rPr>
          <w:color w:val="000000"/>
          <w:szCs w:val="24"/>
        </w:rPr>
        <w:t xml:space="preserve"> 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6B1A9D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bottom"/>
          </w:tcPr>
          <w:p w:rsidR="006B1A9D" w:rsidRDefault="00E65B54">
            <w:pPr>
              <w:keepNext/>
              <w:widowControl w:val="0"/>
            </w:pPr>
            <w:r>
              <w:rPr>
                <w:lang w:eastAsia="ru-RU"/>
              </w:rPr>
              <w:t>Документация по</w:t>
            </w:r>
            <w:r>
              <w:rPr>
                <w:lang w:eastAsia="ru-RU"/>
              </w:rPr>
              <w:t xml:space="preserve"> планировке территории не утверждена</w:t>
            </w:r>
          </w:p>
        </w:tc>
      </w:tr>
    </w:tbl>
    <w:p w:rsidR="006B1A9D" w:rsidRDefault="006B1A9D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6B1A9D" w:rsidRDefault="00E65B54">
      <w:pPr>
        <w:keepNext/>
        <w:tabs>
          <w:tab w:val="right" w:pos="10263"/>
        </w:tabs>
        <w:spacing w:before="1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Информация о расположении земельного участка в границах территории, в отношении которой принято решение о комплексном развитии территории и (или) заключен договор о комплексном развитии территории</w:t>
      </w:r>
    </w:p>
    <w:p w:rsidR="006B1A9D" w:rsidRDefault="00E65B54">
      <w:pPr>
        <w:keepNext/>
        <w:tabs>
          <w:tab w:val="right" w:pos="10263"/>
        </w:tabs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>Информация отсутству</w:t>
      </w:r>
      <w:r>
        <w:rPr>
          <w:color w:val="000000"/>
          <w:szCs w:val="24"/>
          <w:u w:val="single"/>
        </w:rPr>
        <w:t>ет</w:t>
      </w:r>
      <w:r>
        <w:rPr>
          <w:color w:val="000000"/>
          <w:szCs w:val="24"/>
          <w:u w:val="single"/>
        </w:rPr>
        <w:tab/>
      </w:r>
    </w:p>
    <w:p w:rsidR="006B1A9D" w:rsidRDefault="006B1A9D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6B1A9D" w:rsidRDefault="00E65B54">
      <w:pPr>
        <w:keepNext/>
        <w:tabs>
          <w:tab w:val="right" w:pos="10263"/>
        </w:tabs>
        <w:contextualSpacing/>
        <w:jc w:val="both"/>
      </w:pPr>
      <w:r>
        <w:rPr>
          <w:rFonts w:eastAsia="Times New Roman"/>
          <w:b/>
          <w:bCs/>
          <w:color w:val="2D2D2D"/>
          <w:szCs w:val="24"/>
          <w:lang w:eastAsia="ru-RU"/>
        </w:rPr>
        <w:t xml:space="preserve">Градостроительный план подготовлен </w:t>
      </w:r>
      <w:r>
        <w:rPr>
          <w:color w:val="000000"/>
          <w:szCs w:val="24"/>
          <w:u w:val="single"/>
        </w:rPr>
        <w:t>Мишкова Алла Викторовна, Консультант комитета строительства и архитектуры, Администрация муниципального образования город Донской</w:t>
      </w:r>
      <w:r>
        <w:rPr>
          <w:color w:val="000000"/>
          <w:szCs w:val="24"/>
          <w:u w:val="single"/>
        </w:rPr>
        <w:tab/>
      </w:r>
    </w:p>
    <w:p w:rsidR="006B1A9D" w:rsidRDefault="00E65B54">
      <w:pPr>
        <w:keepNext/>
        <w:ind w:left="4111"/>
        <w:contextualSpacing/>
        <w:jc w:val="center"/>
      </w:pPr>
      <w:r>
        <w:rPr>
          <w:color w:val="000000"/>
          <w:sz w:val="16"/>
          <w:szCs w:val="16"/>
        </w:rPr>
        <w:t>(Ф.И.О., должность уполномоченного лица, наименование органа)</w:t>
      </w:r>
    </w:p>
    <w:p w:rsidR="006B1A9D" w:rsidRDefault="006B1A9D">
      <w:pPr>
        <w:pStyle w:val="aff"/>
        <w:keepNext/>
        <w:tabs>
          <w:tab w:val="right" w:pos="10263"/>
        </w:tabs>
        <w:spacing w:after="0"/>
        <w:contextualSpacing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2"/>
        <w:gridCol w:w="28"/>
        <w:gridCol w:w="1754"/>
        <w:gridCol w:w="337"/>
        <w:gridCol w:w="5206"/>
        <w:gridCol w:w="324"/>
        <w:gridCol w:w="54"/>
      </w:tblGrid>
      <w:tr w:rsidR="006B1A9D">
        <w:trPr>
          <w:gridAfter w:val="1"/>
          <w:wAfter w:w="54" w:type="dxa"/>
        </w:trPr>
        <w:tc>
          <w:tcPr>
            <w:tcW w:w="2515" w:type="dxa"/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М.П.</w:t>
            </w:r>
          </w:p>
        </w:tc>
        <w:tc>
          <w:tcPr>
            <w:tcW w:w="179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6B1A9D" w:rsidRDefault="006B1A9D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/</w:t>
            </w:r>
          </w:p>
        </w:tc>
        <w:tc>
          <w:tcPr>
            <w:tcW w:w="5234" w:type="dxa"/>
            <w:tcBorders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contextualSpacing/>
              <w:jc w:val="center"/>
            </w:pPr>
            <w:r>
              <w:rPr>
                <w:rFonts w:eastAsia="Times New Roman"/>
                <w:szCs w:val="24"/>
                <w:lang w:eastAsia="ru-RU"/>
              </w:rPr>
              <w:t>Глава администрации муниципального образования город Донской Белов Владимир Станиславович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</w:p>
        </w:tc>
      </w:tr>
      <w:tr w:rsidR="006B1A9D">
        <w:trPr>
          <w:gridAfter w:val="1"/>
          <w:wAfter w:w="54" w:type="dxa"/>
        </w:trPr>
        <w:tc>
          <w:tcPr>
            <w:tcW w:w="2515" w:type="dxa"/>
            <w:shd w:val="clear" w:color="auto" w:fill="auto"/>
          </w:tcPr>
          <w:p w:rsidR="006B1A9D" w:rsidRDefault="006B1A9D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39" w:type="dxa"/>
            <w:shd w:val="clear" w:color="auto" w:fill="auto"/>
          </w:tcPr>
          <w:p w:rsidR="006B1A9D" w:rsidRDefault="006B1A9D">
            <w:pPr>
              <w:keepNext/>
              <w:widowControl w:val="0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26" w:type="dxa"/>
            <w:shd w:val="clear" w:color="auto" w:fill="auto"/>
          </w:tcPr>
          <w:p w:rsidR="006B1A9D" w:rsidRDefault="006B1A9D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</w:tr>
      <w:tr w:rsidR="006B1A9D">
        <w:trPr>
          <w:trHeight w:val="285"/>
        </w:trPr>
        <w:tc>
          <w:tcPr>
            <w:tcW w:w="2543" w:type="dxa"/>
            <w:gridSpan w:val="2"/>
            <w:shd w:val="clear" w:color="auto" w:fill="auto"/>
          </w:tcPr>
          <w:p w:rsidR="006B1A9D" w:rsidRDefault="006B1A9D">
            <w:pPr>
              <w:keepNext/>
              <w:widowControl w:val="0"/>
              <w:spacing w:line="315" w:lineRule="atLeast"/>
              <w:contextualSpacing/>
              <w:textAlignment w:val="baseline"/>
            </w:pPr>
          </w:p>
          <w:p w:rsidR="006B1A9D" w:rsidRDefault="00E65B54">
            <w:pPr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  <w:t>Дата выдачи:</w:t>
            </w:r>
          </w:p>
        </w:tc>
        <w:tc>
          <w:tcPr>
            <w:tcW w:w="7716" w:type="dxa"/>
            <w:gridSpan w:val="5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contextualSpacing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13.04.2026 г.</w:t>
            </w:r>
          </w:p>
        </w:tc>
      </w:tr>
      <w:tr w:rsidR="006B1A9D">
        <w:tc>
          <w:tcPr>
            <w:tcW w:w="2543" w:type="dxa"/>
            <w:gridSpan w:val="2"/>
            <w:shd w:val="clear" w:color="auto" w:fill="auto"/>
          </w:tcPr>
          <w:p w:rsidR="006B1A9D" w:rsidRDefault="006B1A9D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716" w:type="dxa"/>
            <w:gridSpan w:val="5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contextualSpacing/>
              <w:jc w:val="center"/>
              <w:textAlignment w:val="baseline"/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(ДД.ММ.ГГГГ)</w:t>
            </w:r>
          </w:p>
        </w:tc>
      </w:tr>
    </w:tbl>
    <w:p w:rsidR="006B1A9D" w:rsidRDefault="006B1A9D">
      <w:pPr>
        <w:contextualSpacing/>
        <w:rPr>
          <w:lang w:val="en-US"/>
        </w:rPr>
      </w:pPr>
    </w:p>
    <w:p w:rsidR="006B1A9D" w:rsidRDefault="006B1A9D"/>
    <w:p w:rsidR="006B1A9D" w:rsidRDefault="006B1A9D"/>
    <w:p w:rsidR="006B1A9D" w:rsidRDefault="006B1A9D">
      <w:pPr>
        <w:sectPr w:rsidR="006B1A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567" w:bottom="340" w:left="1134" w:header="0" w:footer="255" w:gutter="0"/>
          <w:cols w:space="720"/>
          <w:formProt w:val="0"/>
          <w:docGrid w:linePitch="360"/>
        </w:sectPr>
      </w:pPr>
    </w:p>
    <w:p w:rsidR="006B1A9D" w:rsidRDefault="006B1A9D">
      <w:pPr>
        <w:rPr>
          <w:color w:val="000000"/>
          <w:sz w:val="2"/>
          <w:szCs w:val="2"/>
        </w:rPr>
      </w:pPr>
    </w:p>
    <w:tbl>
      <w:tblPr>
        <w:tblpPr w:leftFromText="181" w:rightFromText="181" w:vertAnchor="page" w:horzAnchor="margin" w:tblpXSpec="right" w:tblpY="1162"/>
        <w:tblW w:w="7224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5455"/>
      </w:tblGrid>
      <w:tr w:rsidR="006B1A9D">
        <w:trPr>
          <w:trHeight w:val="433"/>
          <w:jc w:val="right"/>
        </w:trPr>
        <w:tc>
          <w:tcPr>
            <w:tcW w:w="7223" w:type="dxa"/>
            <w:gridSpan w:val="2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Cs w:val="24"/>
              </w:rPr>
              <w:t>Условные обозначения</w:t>
            </w:r>
          </w:p>
        </w:tc>
      </w:tr>
      <w:tr w:rsidR="006B1A9D">
        <w:trPr>
          <w:trHeight w:val="621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D81036">
                      <wp:extent cx="635000" cy="293370"/>
                      <wp:effectExtent l="0" t="0" r="17780" b="17145"/>
                      <wp:docPr id="10" name="Фигур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29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41AF2B" id="Фигура 1" o:spid="_x0000_s1026" style="width:50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" filled="f" strokeweight=".5pt">
                      <v:stroke joinstyle="round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 земельного участка</w:t>
            </w:r>
          </w:p>
        </w:tc>
      </w:tr>
      <w:tr w:rsidR="006B1A9D">
        <w:trPr>
          <w:trHeight w:val="65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CEED5A">
                      <wp:extent cx="103505" cy="103505"/>
                      <wp:effectExtent l="0" t="0" r="0" b="0"/>
                      <wp:docPr id="1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80" cy="10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D840BC" id="Фигура 2" o:spid="_x0000_s1026" style="width:8.1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" fillcolor="black" stroked="f" strokeweight="0">
                      <w10:anchorlock/>
                    </v:oval>
                  </w:pict>
                </mc:Fallback>
              </mc:AlternateConten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Точки поворота границ земельного участка</w:t>
            </w:r>
          </w:p>
        </w:tc>
      </w:tr>
      <w:tr w:rsidR="006B1A9D">
        <w:trPr>
          <w:trHeight w:val="70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2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действия публичных сервитутов</w:t>
            </w:r>
          </w:p>
        </w:tc>
      </w:tr>
      <w:tr w:rsidR="006B1A9D">
        <w:trPr>
          <w:trHeight w:val="570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90CD737">
                      <wp:extent cx="421640" cy="2540"/>
                      <wp:effectExtent l="0" t="0" r="0" b="0"/>
                      <wp:docPr id="13" name="Фигур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560" cy="2520"/>
                              </a:xfrm>
                              <a:prstGeom prst="line">
                                <a:avLst/>
                              </a:prstGeom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ED50440" id="Фигура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" strokecolor="red" strokeweight="1.01mm"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Действующие красные линии</w:t>
            </w:r>
          </w:p>
        </w:tc>
      </w:tr>
      <w:tr w:rsidR="006B1A9D">
        <w:trPr>
          <w:trHeight w:val="70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планируемого размещения объекта в соответствии в соответствии с утвержденной документацией по планировке территории</w:t>
            </w:r>
          </w:p>
        </w:tc>
      </w:tr>
      <w:tr w:rsidR="006B1A9D">
        <w:trPr>
          <w:trHeight w:val="985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Границы, в пределах которых разрешается строительство объектов капитального строительства, устанавливаемые с учетом минимальных отступов от границ земельного участка</w:t>
            </w:r>
          </w:p>
        </w:tc>
      </w:tr>
      <w:tr w:rsidR="006B1A9D">
        <w:trPr>
          <w:trHeight w:val="572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295" cy="267970"/>
                  <wp:effectExtent l="0" t="0" r="0" b="0"/>
                  <wp:docPr id="16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Отступы от границ земельного участка (расстояние в метрах)</w:t>
            </w:r>
          </w:p>
        </w:tc>
      </w:tr>
      <w:tr w:rsidR="006B1A9D">
        <w:trPr>
          <w:trHeight w:val="61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710" cy="219710"/>
                  <wp:effectExtent l="0" t="0" r="0" b="0"/>
                  <wp:docPr id="17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объектов капитального строительства (зданий, строений, сооружений), расположенных на земельном участке, согласно экспликации</w:t>
            </w:r>
          </w:p>
        </w:tc>
      </w:tr>
      <w:tr w:rsidR="006B1A9D">
        <w:trPr>
          <w:trHeight w:val="63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0199780">
                      <wp:extent cx="422275" cy="2540"/>
                      <wp:effectExtent l="0" t="0" r="0" b="0"/>
                      <wp:docPr id="18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2280" cy="2520"/>
                              </a:xfrm>
                              <a:prstGeom prst="line">
                                <a:avLst/>
                              </a:prstGeom>
                              <a:ln w="21600" cap="rnd">
                                <a:solidFill>
                                  <a:srgbClr val="242424"/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4D69AA6" id="Фигура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" strokecolor="#242424" strokeweight=".6mm">
                      <v:stroke dashstyle="dash" endcap="round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Инженерные сети</w:t>
            </w:r>
          </w:p>
        </w:tc>
      </w:tr>
      <w:tr w:rsidR="006B1A9D">
        <w:trPr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jc w:val="center"/>
              <w:rPr>
                <w:rFonts w:ascii="Trebuchet MS" w:hAnsi="Trebuchet MS"/>
                <w:b/>
                <w:bCs/>
                <w:sz w:val="44"/>
                <w:szCs w:val="44"/>
                <w:lang w:val="en-US"/>
              </w:rPr>
            </w:pPr>
            <w:r>
              <w:rPr>
                <w:rFonts w:ascii="Symbol" w:eastAsia="Symbol" w:hAnsi="Symbol" w:cs="Symbol"/>
                <w:b/>
                <w:bCs/>
                <w:sz w:val="44"/>
                <w:szCs w:val="44"/>
                <w:lang w:val="en-US"/>
              </w:rPr>
              <w:t>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6B1A9D" w:rsidRDefault="00E65B5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Точки подключения (технологического присоединения) </w:t>
            </w:r>
            <w:r>
              <w:rPr>
                <w:rFonts w:eastAsia="Times New Roman" w:cs="Arial"/>
                <w:color w:val="2D2D2D"/>
                <w:spacing w:val="2"/>
                <w:sz w:val="20"/>
                <w:szCs w:val="20"/>
                <w:lang w:eastAsia="ru-RU"/>
              </w:rPr>
              <w:t>объектов капитального строительства к сетям инженерно-технического обеспечения</w:t>
            </w:r>
          </w:p>
        </w:tc>
      </w:tr>
    </w:tbl>
    <w:p w:rsidR="006B1A9D" w:rsidRDefault="00E65B54">
      <w:pPr>
        <w:keepNext/>
        <w:tabs>
          <w:tab w:val="left" w:pos="3804"/>
        </w:tabs>
        <w:spacing w:before="120" w:after="120"/>
        <w:jc w:val="center"/>
        <w:outlineLvl w:val="0"/>
        <w:rPr>
          <w:b/>
        </w:rPr>
      </w:pPr>
      <w:r>
        <w:rPr>
          <w:b/>
        </w:rPr>
        <w:t xml:space="preserve"> 1. ЧЕРТЕЖ ГРАДОСТРОИТЕЛЬНОГО ПЛАНА ЗЕМЕЛЬНОГО УЧАСТКА И ЛИНИЙ ГРАДОСТРОИТЕЛЬНОГО РЕГУЛИРОВАНИЯ</w:t>
      </w:r>
    </w:p>
    <w:p w:rsidR="006B1A9D" w:rsidRDefault="00E65B54">
      <w:pPr>
        <w:widowControl w:val="0"/>
        <w:rPr>
          <w:color w:val="000000"/>
          <w:szCs w:val="24"/>
          <w:lang w:val="en-US"/>
        </w:rPr>
      </w:pPr>
      <w:r>
        <w:rPr>
          <w:noProof/>
          <w:color w:val="000000"/>
          <w:szCs w:val="24"/>
          <w:lang w:eastAsia="ru-RU"/>
        </w:rPr>
        <w:drawing>
          <wp:inline distT="0" distB="0" distL="0" distR="0">
            <wp:extent cx="6543675" cy="7581900"/>
            <wp:effectExtent l="0" t="0" r="0" b="0"/>
            <wp:docPr id="19" name="Picture 19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9D" w:rsidRDefault="00E65B54">
      <w:pPr>
        <w:widowControl w:val="0"/>
        <w:rPr>
          <w:color w:val="000000"/>
          <w:sz w:val="4"/>
          <w:szCs w:val="4"/>
          <w:lang w:val="en-US"/>
        </w:rPr>
      </w:pPr>
      <w:r>
        <w:br w:type="column"/>
      </w:r>
    </w:p>
    <w:p w:rsidR="006B1A9D" w:rsidRDefault="006B1A9D">
      <w:pPr>
        <w:rPr>
          <w:sz w:val="16"/>
          <w:szCs w:val="16"/>
          <w:lang w:val="en-US"/>
        </w:rPr>
      </w:pPr>
    </w:p>
    <w:p w:rsidR="006B1A9D" w:rsidRDefault="006B1A9D">
      <w:pPr>
        <w:widowControl w:val="0"/>
        <w:tabs>
          <w:tab w:val="left" w:pos="3804"/>
        </w:tabs>
        <w:spacing w:before="120" w:after="120"/>
      </w:pPr>
    </w:p>
    <w:p w:rsidR="006B1A9D" w:rsidRDefault="006B1A9D">
      <w:pPr>
        <w:sectPr w:rsidR="006B1A9D">
          <w:headerReference w:type="default" r:id="rId19"/>
          <w:footerReference w:type="default" r:id="rId20"/>
          <w:pgSz w:w="23811" w:h="16838" w:orient="landscape"/>
          <w:pgMar w:top="1191" w:right="284" w:bottom="2665" w:left="285" w:header="1134" w:footer="284" w:gutter="0"/>
          <w:pg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num="2" w:space="720" w:equalWidth="0">
            <w:col w:w="15739" w:space="284"/>
            <w:col w:w="7228"/>
          </w:cols>
          <w:formProt w:val="0"/>
          <w:docGrid w:linePitch="326"/>
        </w:sectPr>
      </w:pPr>
    </w:p>
    <w:p w:rsidR="006B1A9D" w:rsidRDefault="00E65B54">
      <w:pPr>
        <w:spacing w:before="113" w:after="283"/>
        <w:jc w:val="center"/>
        <w:outlineLvl w:val="1"/>
        <w:rPr>
          <w:b/>
        </w:rPr>
      </w:pPr>
      <w:r>
        <w:rPr>
          <w:b/>
        </w:rPr>
        <w:lastRenderedPageBreak/>
        <w:t>СИТУАЦИОННЫЙ ПЛАН ГРАДОСТРОИТЕЛЬНОГО ПЛАНА ЗЕМЕЛЬНОГО УЧАСТКА</w:t>
      </w:r>
    </w:p>
    <w:p w:rsidR="006B1A9D" w:rsidRDefault="00E65B54">
      <w:pPr>
        <w:spacing w:before="113" w:after="283"/>
        <w:jc w:val="center"/>
        <w:outlineLvl w:val="1"/>
        <w:rPr>
          <w:b/>
        </w:rPr>
      </w:pPr>
      <w:r>
        <w:rPr>
          <w:noProof/>
          <w:color w:val="000000"/>
          <w:szCs w:val="24"/>
          <w:lang w:eastAsia="ru-RU"/>
        </w:rPr>
        <w:drawing>
          <wp:inline distT="0" distB="0" distL="0" distR="0">
            <wp:extent cx="6543675" cy="7581900"/>
            <wp:effectExtent l="0" t="0" r="0" b="0"/>
            <wp:docPr id="20" name="Picture 20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9D" w:rsidRDefault="006B1A9D">
      <w:pPr>
        <w:spacing w:before="113" w:after="283"/>
        <w:jc w:val="center"/>
        <w:outlineLvl w:val="1"/>
        <w:rPr>
          <w:b/>
        </w:rPr>
        <w:sectPr w:rsidR="006B1A9D">
          <w:headerReference w:type="default" r:id="rId22"/>
          <w:footerReference w:type="default" r:id="rId23"/>
          <w:pgSz w:w="11906" w:h="16838"/>
          <w:pgMar w:top="340" w:right="351" w:bottom="2694" w:left="1146" w:header="283" w:footer="283" w:gutter="0"/>
          <w:pgBorders>
            <w:top w:val="single" w:sz="2" w:space="1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space="720"/>
          <w:formProt w:val="0"/>
          <w:docGrid w:linePitch="360"/>
        </w:sectPr>
      </w:pPr>
    </w:p>
    <w:p w:rsidR="006B1A9D" w:rsidRDefault="00E65B54">
      <w:pPr>
        <w:spacing w:after="227"/>
        <w:jc w:val="both"/>
        <w:outlineLvl w:val="0"/>
        <w:rPr>
          <w:color w:val="000000"/>
          <w:szCs w:val="24"/>
        </w:rPr>
      </w:pPr>
      <w:r>
        <w:rPr>
          <w:b/>
          <w:lang w:eastAsia="ru-RU"/>
        </w:rPr>
        <w:lastRenderedPageBreak/>
        <w:t>2. Информация о градостроительном регламенте земельного участка либо требованиях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</w:t>
      </w:r>
      <w:r>
        <w:rPr>
          <w:b/>
          <w:lang w:eastAsia="ru-RU"/>
        </w:rPr>
        <w:t>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5602"/>
      </w:tblGrid>
      <w:tr w:rsidR="006B1A9D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участок  расположен в территориальной зоне "Зона застройки индивидуальными жилыми домами Ж-1". Установлен градостроительный регламент.</w:t>
            </w:r>
          </w:p>
        </w:tc>
      </w:tr>
    </w:tbl>
    <w:p w:rsidR="006B1A9D" w:rsidRDefault="00E65B54">
      <w:pPr>
        <w:keepNext/>
        <w:spacing w:before="227" w:after="227"/>
        <w:jc w:val="both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2.1. Реквизиты акта органа государственной власти субъек</w:t>
      </w:r>
      <w:r>
        <w:rPr>
          <w:b/>
          <w:bCs/>
          <w:lang w:eastAsia="ru-RU"/>
        </w:rPr>
        <w:t>та Российской Федерации, органа местного самоуправления, содержащего градостроительный регламент либо реквизиты акта федерального органа государственной власти, органа государственной власти субъекта Российской Федерации, органа местного самоуправления, ин</w:t>
      </w:r>
      <w:r>
        <w:rPr>
          <w:b/>
          <w:bCs/>
          <w:lang w:eastAsia="ru-RU"/>
        </w:rPr>
        <w:t>ой организации, определяющего, в соответствии с федеральными законами, порядок использования земельного участка, на который действие градостроительного регламента не распространяется или для которого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5602"/>
      </w:tblGrid>
      <w:tr w:rsidR="006B1A9D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Приказ № </w:t>
            </w:r>
            <w:r>
              <w:rPr>
                <w:color w:val="000000"/>
                <w:szCs w:val="24"/>
              </w:rPr>
              <w:t>25 Комитет Тульской области по архитектуре и градостроительству от 04.02.2026 об утверждении документа «Приказ Комитета Тульской области по архитектуре и градостроительству "О внесении изменений и дополнений в правила землепользования и застройки муниципал</w:t>
            </w:r>
            <w:r>
              <w:rPr>
                <w:color w:val="000000"/>
                <w:szCs w:val="24"/>
              </w:rPr>
              <w:t>ьного образования город Донской, утверждённые постановлением администрации муниципального образования город Донской от 15.07.2022 № 836"»</w:t>
            </w:r>
          </w:p>
        </w:tc>
      </w:tr>
    </w:tbl>
    <w:p w:rsidR="006B1A9D" w:rsidRDefault="00E65B54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2.2. Информация о видах разрешенного использования земельного участка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5602"/>
      </w:tblGrid>
      <w:tr w:rsidR="006B1A9D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bottom"/>
          </w:tcPr>
          <w:p w:rsidR="006B1A9D" w:rsidRDefault="00E65B54">
            <w:pPr>
              <w:keepNext/>
              <w:keepLines/>
              <w:widowControl w:val="0"/>
              <w:spacing w:line="315" w:lineRule="atLeast"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</w:t>
            </w:r>
            <w:r>
              <w:rPr>
                <w:color w:val="000000"/>
                <w:szCs w:val="24"/>
                <w:lang w:eastAsia="ru-RU"/>
              </w:rPr>
              <w:t>сновные виды разрешенного использования земельного участка:</w:t>
            </w:r>
          </w:p>
        </w:tc>
      </w:tr>
      <w:tr w:rsidR="006B1A9D">
        <w:trPr>
          <w:trHeight w:val="129"/>
        </w:trPr>
        <w:tc>
          <w:tcPr>
            <w:tcW w:w="97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A9D" w:rsidRDefault="006B1A9D">
            <w:pPr>
              <w:widowControl w:val="0"/>
              <w:rPr>
                <w:sz w:val="12"/>
                <w:szCs w:val="12"/>
              </w:rPr>
            </w:pP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амбулаторно-поликлиническое обслуживание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благоустройство территории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Pr="00821947" w:rsidRDefault="00E65B54">
            <w:pPr>
              <w:pStyle w:val="aff8"/>
              <w:widowControl w:val="0"/>
              <w:ind w:left="0"/>
            </w:pPr>
            <w:r w:rsidRPr="00821947">
              <w:rPr>
                <w:szCs w:val="24"/>
              </w:rPr>
              <w:t>для ведения личного подсобного хозяйства</w:t>
            </w:r>
            <w:r w:rsidRPr="00821947">
              <w:rPr>
                <w:szCs w:val="24"/>
              </w:rPr>
              <w:br/>
              <w:t xml:space="preserve">(приусадебный земельный участок)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для индивидуального жилищного строительства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Pr="00821947" w:rsidRDefault="00E65B54">
            <w:pPr>
              <w:pStyle w:val="aff8"/>
              <w:widowControl w:val="0"/>
              <w:ind w:left="0"/>
            </w:pPr>
            <w:r w:rsidRPr="00821947">
              <w:rPr>
                <w:szCs w:val="24"/>
              </w:rPr>
              <w:t xml:space="preserve">дошкольное, начальное и среднее общее образование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Pr="00821947" w:rsidRDefault="00E65B54">
            <w:pPr>
              <w:pStyle w:val="aff8"/>
              <w:widowControl w:val="0"/>
              <w:ind w:left="0"/>
            </w:pPr>
            <w:r w:rsidRPr="00821947">
              <w:rPr>
                <w:szCs w:val="24"/>
              </w:rPr>
              <w:t xml:space="preserve">обеспечение занятий спортом в помещениях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площадки для занятий спортом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улично-дорожная сеть </w:t>
            </w:r>
          </w:p>
        </w:tc>
      </w:tr>
      <w:tr w:rsidR="006B1A9D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6B1A9D" w:rsidRDefault="00E65B54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Условно разрешенные</w:t>
            </w:r>
            <w:r>
              <w:rPr>
                <w:color w:val="000000"/>
                <w:szCs w:val="24"/>
                <w:lang w:eastAsia="ru-RU"/>
              </w:rPr>
              <w:t xml:space="preserve"> виды использования земельного участка: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6B1A9D">
            <w:pPr>
              <w:widowControl w:val="0"/>
              <w:rPr>
                <w:sz w:val="12"/>
                <w:szCs w:val="12"/>
              </w:rPr>
            </w:pP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Pr="00821947" w:rsidRDefault="00E65B54">
            <w:pPr>
              <w:pStyle w:val="aff8"/>
              <w:widowControl w:val="0"/>
              <w:ind w:left="0"/>
            </w:pPr>
            <w:r w:rsidRPr="00821947">
              <w:rPr>
                <w:szCs w:val="24"/>
              </w:rPr>
              <w:t>административные здания организаций,</w:t>
            </w:r>
            <w:r w:rsidRPr="00821947">
              <w:rPr>
                <w:szCs w:val="24"/>
              </w:rPr>
              <w:br/>
            </w:r>
            <w:r w:rsidRPr="00821947">
              <w:rPr>
                <w:szCs w:val="24"/>
              </w:rPr>
              <w:t>обеспечивающих предоставление коммунальных</w:t>
            </w:r>
            <w:r w:rsidRPr="00821947">
              <w:rPr>
                <w:szCs w:val="24"/>
              </w:rPr>
              <w:br/>
              <w:t xml:space="preserve">услуг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амбулаторное ветеринарное обслуживание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бытовое обслуживание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 xml:space="preserve">государственное управление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дома социального обслуживания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магазины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объекты культурно-досуговой деятельности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оказание социальной помощи населению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оказание услуг связи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осуществление религиозных обрядов 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предоставление коммунальных услуг </w:t>
            </w:r>
          </w:p>
        </w:tc>
      </w:tr>
      <w:tr w:rsidR="006B1A9D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6B1A9D" w:rsidRDefault="00E65B54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Вспомогательные</w:t>
            </w:r>
            <w:r>
              <w:rPr>
                <w:color w:val="000000"/>
                <w:szCs w:val="24"/>
                <w:lang w:eastAsia="ru-RU"/>
              </w:rPr>
              <w:t xml:space="preserve"> виды разрешенного использования земельного участка:</w:t>
            </w: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6B1A9D">
            <w:pPr>
              <w:widowControl w:val="0"/>
              <w:rPr>
                <w:sz w:val="12"/>
                <w:szCs w:val="12"/>
              </w:rPr>
            </w:pPr>
          </w:p>
        </w:tc>
      </w:tr>
      <w:tr w:rsidR="006B1A9D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6B1A9D" w:rsidRDefault="00E65B54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Градостроительным регламентом не установлены </w:t>
            </w:r>
          </w:p>
        </w:tc>
      </w:tr>
    </w:tbl>
    <w:p w:rsidR="006B1A9D" w:rsidRDefault="006B1A9D">
      <w:pPr>
        <w:spacing w:before="120"/>
        <w:jc w:val="both"/>
        <w:rPr>
          <w:lang w:val="en-US"/>
        </w:rPr>
      </w:pPr>
    </w:p>
    <w:p w:rsidR="006B1A9D" w:rsidRDefault="00E65B54">
      <w:pPr>
        <w:spacing w:after="227"/>
        <w:jc w:val="both"/>
        <w:outlineLvl w:val="1"/>
        <w:rPr>
          <w:sz w:val="20"/>
          <w:szCs w:val="20"/>
          <w:highlight w:val="yellow"/>
          <w:lang w:eastAsia="ru-RU"/>
        </w:rPr>
      </w:pPr>
      <w:r>
        <w:rPr>
          <w:b/>
          <w:bCs/>
          <w:lang w:eastAsia="ru-RU"/>
        </w:rPr>
        <w:t>2.3. 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</w:t>
      </w:r>
      <w:r>
        <w:rPr>
          <w:b/>
          <w:bCs/>
          <w:lang w:eastAsia="ru-RU"/>
        </w:rPr>
        <w:t>ой расположен земельный участок</w:t>
      </w:r>
      <w:bookmarkStart w:id="0" w:name="__DdeLink__52380_2087595451"/>
      <w:bookmarkEnd w:id="0"/>
      <w:r>
        <w:rPr>
          <w:b/>
          <w:bCs/>
          <w:szCs w:val="24"/>
          <w:lang w:eastAsia="ru-RU"/>
        </w:rPr>
        <w:t>:</w:t>
      </w:r>
    </w:p>
    <w:tbl>
      <w:tblPr>
        <w:tblW w:w="15748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700"/>
        <w:gridCol w:w="2359"/>
        <w:gridCol w:w="3112"/>
        <w:gridCol w:w="1695"/>
        <w:gridCol w:w="2118"/>
        <w:gridCol w:w="1984"/>
        <w:gridCol w:w="3167"/>
      </w:tblGrid>
      <w:tr w:rsidR="006B1A9D">
        <w:trPr>
          <w:tblHeader/>
        </w:trPr>
        <w:tc>
          <w:tcPr>
            <w:tcW w:w="367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за пределами которых запрещено строительство зданий, строений, сооружений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ная высота зданий, строений, соору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жений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границах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 xml:space="preserve">ляемый как отношение 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сум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мар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которая может быть застроена, ко всей площади земельного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архитектурным реше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ниям объектов капи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тального строительства, расположенным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территории исто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рического поселения федерального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или регионального значения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затели</w:t>
            </w:r>
          </w:p>
        </w:tc>
      </w:tr>
      <w:tr w:rsidR="006B1A9D">
        <w:trPr>
          <w:tblHeader/>
        </w:trPr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</w:tr>
      <w:tr w:rsidR="006B1A9D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Дли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Шири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Пло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щадь, кв.м. или га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6B1A9D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6B1A9D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6B1A9D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6B1A9D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Default="006B1A9D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</w:tr>
      <w:tr w:rsidR="006B1A9D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макс. 20 м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Pr="00821947" w:rsidRDefault="00E65B54">
            <w:pPr>
              <w:widowControl w:val="0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Высота ограждения земельного участка со стороны улицы, проезда: макс. 2 м; Высота хозяйственных построек в коньке кровли: макс. 6 м; Минимальный отступ от границ земельного участка для индивидуального жилищного строительства, ведения личного подсобного хоз</w:t>
            </w:r>
            <w:r>
              <w:rPr>
                <w:sz w:val="18"/>
                <w:szCs w:val="18"/>
              </w:rPr>
              <w:t xml:space="preserve">яйства, блокированной жилой застройки до индивидуального жилого дома, блокированного жилого дома: мин. 3 м (до индивидуального жилого дома:  - со всех сторон - 3 м; - при реконструкции объектов капитального строительства: от фронтальной границы земельного </w:t>
            </w:r>
            <w:r>
              <w:rPr>
                <w:sz w:val="18"/>
                <w:szCs w:val="18"/>
              </w:rPr>
              <w:lastRenderedPageBreak/>
              <w:t>участка - по фактическому расположению этого объекта в случае, если минимальный отступ реконструируемого объекта капитального строительства от границы земельного участка менее 3 метров, с иных сторон - 3 м); Процент застройки в границах земельного участка:</w:t>
            </w:r>
            <w:r>
              <w:rPr>
                <w:sz w:val="18"/>
                <w:szCs w:val="18"/>
              </w:rPr>
              <w:t xml:space="preserve"> макс. 40 %; Ширина подъезда образуемых земельных участков при разделе земельного участка для индивидуального жилищного строительства, ведения личного подсобного хозяйства, блокированной жилой застройки: мин. 3.5 м</w:t>
            </w:r>
          </w:p>
        </w:tc>
      </w:tr>
    </w:tbl>
    <w:p w:rsidR="006B1A9D" w:rsidRDefault="00E65B54">
      <w:pPr>
        <w:keepNext/>
        <w:spacing w:after="227"/>
        <w:jc w:val="both"/>
        <w:outlineLvl w:val="1"/>
        <w:rPr>
          <w:highlight w:val="yellow"/>
          <w:lang w:eastAsia="ru-RU"/>
        </w:rPr>
      </w:pPr>
      <w:r>
        <w:rPr>
          <w:b/>
          <w:bCs/>
          <w:lang w:eastAsia="ru-RU"/>
        </w:rPr>
        <w:lastRenderedPageBreak/>
        <w:t>2.4. Требования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которого градостроительный регламент не устанавливается (за исключе</w:t>
      </w:r>
      <w:r>
        <w:rPr>
          <w:b/>
          <w:bCs/>
          <w:lang w:eastAsia="ru-RU"/>
        </w:rPr>
        <w:t>нием случая, предусмотренного пунктом 7.1 части 3 статьи 57.3 Градостроительного кодекса Российской Федераци</w:t>
      </w:r>
      <w:r>
        <w:rPr>
          <w:b/>
          <w:bCs/>
          <w:szCs w:val="24"/>
          <w:lang w:eastAsia="ru-RU"/>
        </w:rPr>
        <w:t>и):</w:t>
      </w:r>
    </w:p>
    <w:tbl>
      <w:tblPr>
        <w:tblW w:w="157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4"/>
        <w:gridCol w:w="1136"/>
        <w:gridCol w:w="953"/>
        <w:gridCol w:w="1804"/>
        <w:gridCol w:w="2410"/>
        <w:gridCol w:w="2179"/>
        <w:gridCol w:w="19"/>
        <w:gridCol w:w="2487"/>
        <w:gridCol w:w="2058"/>
      </w:tblGrid>
      <w:tr w:rsidR="006B1A9D">
        <w:tc>
          <w:tcPr>
            <w:tcW w:w="26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Причины отнесения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 к 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ду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на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рый дейст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вие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 не рас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стра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ся или для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мент не уста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нав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тся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Рек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ты акта, 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рую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щего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ние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вания к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6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параметрам объекта кап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итального строительства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размещению объектов капитального строительства</w:t>
            </w:r>
          </w:p>
        </w:tc>
      </w:tr>
      <w:tr w:rsidR="006B1A9D">
        <w:tc>
          <w:tcPr>
            <w:tcW w:w="26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предельная вы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сота зда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ний, 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ений, сооружений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земельного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деля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емый 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к отношение суммарной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которая может быть за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ена, ко всей площади земельного участка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требования к парамет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рам объекта капитально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строи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тельства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 к размеще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объектов капиталь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строитель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6B1A9D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</w:tr>
      <w:tr w:rsidR="006B1A9D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6B1A9D" w:rsidRDefault="00E65B54">
      <w:pPr>
        <w:spacing w:before="227" w:after="227"/>
        <w:jc w:val="both"/>
        <w:outlineLvl w:val="1"/>
        <w:rPr>
          <w:highlight w:val="yellow"/>
          <w:lang w:eastAsia="ru-RU"/>
        </w:rPr>
      </w:pPr>
      <w:r>
        <w:rPr>
          <w:b/>
          <w:bCs/>
        </w:rPr>
        <w:t>2.5. Предельные параметры разрешенного строительства, реконструкции объекта капитального строительства, установленные положением об особо охраняемых природных территориях, в случае выдачи градостроительного плана земельного участка в отношении земельного у</w:t>
      </w:r>
      <w:r>
        <w:rPr>
          <w:b/>
          <w:bCs/>
        </w:rPr>
        <w:t>частка, расположенного в границах особо охраняемой природной территории:</w:t>
      </w:r>
    </w:p>
    <w:tbl>
      <w:tblPr>
        <w:tblW w:w="15705" w:type="dxa"/>
        <w:tblLayout w:type="fixed"/>
        <w:tblCellMar>
          <w:top w:w="28" w:type="dxa"/>
          <w:left w:w="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118"/>
        <w:gridCol w:w="1148"/>
        <w:gridCol w:w="980"/>
        <w:gridCol w:w="1613"/>
        <w:gridCol w:w="1305"/>
        <w:gridCol w:w="19"/>
        <w:gridCol w:w="928"/>
        <w:gridCol w:w="1861"/>
        <w:gridCol w:w="1404"/>
        <w:gridCol w:w="55"/>
        <w:gridCol w:w="1811"/>
        <w:gridCol w:w="1977"/>
      </w:tblGrid>
      <w:tr w:rsidR="006B1A9D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lastRenderedPageBreak/>
              <w:t>Пр</w:t>
            </w:r>
            <w:bookmarkStart w:id="1" w:name="sub_102501"/>
            <w:r>
              <w:rPr>
                <w:sz w:val="16"/>
                <w:szCs w:val="16"/>
              </w:rPr>
              <w:t>ичины отнесения земельного участка к виду земельного участка для которого градостроитель</w:t>
            </w:r>
            <w:bookmarkStart w:id="2" w:name="__DdeLink__7008_2873188057"/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bookmarkEnd w:id="2"/>
            <w:r>
              <w:rPr>
                <w:sz w:val="16"/>
                <w:szCs w:val="16"/>
              </w:rPr>
              <w:t>ный регламент не устанавли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вается</w:t>
            </w:r>
            <w:bookmarkEnd w:id="1"/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Реквизиты Положения об особо охраняемой природной территор</w:t>
            </w:r>
            <w:r>
              <w:rPr>
                <w:sz w:val="16"/>
                <w:szCs w:val="16"/>
              </w:rPr>
              <w:t>ии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Реквизиты утвержден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документ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ации по планировке территории</w:t>
            </w:r>
          </w:p>
        </w:tc>
        <w:tc>
          <w:tcPr>
            <w:tcW w:w="11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Зонирование особо охраняемой природной территории (да/нет)</w:t>
            </w:r>
          </w:p>
        </w:tc>
      </w:tr>
      <w:tr w:rsidR="006B1A9D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Функцио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зона</w:t>
            </w:r>
          </w:p>
        </w:tc>
        <w:tc>
          <w:tcPr>
            <w:tcW w:w="293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Виды разрешенного использования земельного участка</w:t>
            </w:r>
          </w:p>
        </w:tc>
        <w:tc>
          <w:tcPr>
            <w:tcW w:w="42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параметрам объекта капитального строительства</w:t>
            </w:r>
          </w:p>
        </w:tc>
        <w:tc>
          <w:tcPr>
            <w:tcW w:w="3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размещению объектов капитального строительства</w:t>
            </w:r>
          </w:p>
        </w:tc>
      </w:tr>
      <w:tr w:rsidR="006B1A9D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Основные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Вспомогатель</w:t>
            </w:r>
            <w:r>
              <w:rPr>
                <w:sz w:val="16"/>
                <w:szCs w:val="16"/>
              </w:rPr>
              <w:softHyphen/>
              <w:t>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ное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чест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во эта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жей и (или) 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вы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 зданий,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Мак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сималь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ный про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цент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строй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ки в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цах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оп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емый как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ше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ние сум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мар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рая мо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жет быть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ена, ко всей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Иные тре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бо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к па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рам объекта ка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ительства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Мини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ные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ступы от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ниц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 в це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лях опре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мест до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пус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мого раз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за 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ми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рых зап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щено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ство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Иные требования к размещению объектов капитального строительства</w:t>
            </w:r>
          </w:p>
        </w:tc>
      </w:tr>
      <w:tr w:rsidR="006B1A9D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9D" w:rsidRDefault="00E65B54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6B1A9D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keepNext/>
              <w:widowControl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6B1A9D" w:rsidRDefault="00E65B54">
      <w:pPr>
        <w:jc w:val="both"/>
        <w:rPr>
          <w:highlight w:val="yellow"/>
          <w:lang w:val="en-US" w:eastAsia="ru-RU"/>
        </w:rPr>
        <w:sectPr w:rsidR="006B1A9D">
          <w:headerReference w:type="default" r:id="rId24"/>
          <w:footerReference w:type="default" r:id="rId25"/>
          <w:pgSz w:w="16838" w:h="11906" w:orient="landscape"/>
          <w:pgMar w:top="1134" w:right="567" w:bottom="523" w:left="567" w:header="0" w:footer="182" w:gutter="0"/>
          <w:cols w:space="720"/>
          <w:formProt w:val="0"/>
          <w:docGrid w:linePitch="100"/>
        </w:sectPr>
      </w:pPr>
      <w:r>
        <w:rPr>
          <w:highlight w:val="yellow"/>
          <w:lang w:val="en-US" w:eastAsia="ru-RU"/>
        </w:rPr>
        <w:t xml:space="preserve"> </w:t>
      </w:r>
    </w:p>
    <w:p w:rsidR="006B1A9D" w:rsidRDefault="00E65B54">
      <w:pPr>
        <w:keepNext/>
        <w:spacing w:after="227"/>
        <w:outlineLvl w:val="0"/>
        <w:rPr>
          <w:b/>
          <w:lang w:eastAsia="ru-RU"/>
        </w:rPr>
      </w:pPr>
      <w:r>
        <w:rPr>
          <w:b/>
          <w:lang w:eastAsia="ru-RU"/>
        </w:rPr>
        <w:lastRenderedPageBreak/>
        <w:t>3. Информация о расположенных в границах земельного участка объектах капитального строительства и объектах культурного наследия</w:t>
      </w:r>
    </w:p>
    <w:p w:rsidR="006B1A9D" w:rsidRDefault="00E65B54">
      <w:pPr>
        <w:keepNext/>
        <w:spacing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3.1.  Объекты капитального строительства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1975"/>
        <w:gridCol w:w="12"/>
        <w:gridCol w:w="177"/>
        <w:gridCol w:w="4760"/>
        <w:gridCol w:w="2344"/>
        <w:gridCol w:w="51"/>
        <w:gridCol w:w="484"/>
      </w:tblGrid>
      <w:tr w:rsidR="006B1A9D">
        <w:tc>
          <w:tcPr>
            <w:tcW w:w="511" w:type="dxa"/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3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Не имеется</w:t>
            </w:r>
          </w:p>
        </w:tc>
        <w:tc>
          <w:tcPr>
            <w:tcW w:w="187" w:type="dxa"/>
            <w:gridSpan w:val="2"/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025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-</w:t>
            </w:r>
          </w:p>
        </w:tc>
        <w:tc>
          <w:tcPr>
            <w:tcW w:w="529" w:type="dxa"/>
            <w:gridSpan w:val="2"/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6B1A9D">
        <w:tc>
          <w:tcPr>
            <w:tcW w:w="511" w:type="dxa"/>
            <w:shd w:val="clear" w:color="auto" w:fill="auto"/>
          </w:tcPr>
          <w:p w:rsidR="006B1A9D" w:rsidRDefault="006B1A9D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gridSpan w:val="2"/>
            <w:shd w:val="clear" w:color="auto" w:fill="auto"/>
          </w:tcPr>
          <w:p w:rsidR="006B1A9D" w:rsidRDefault="006B1A9D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капитального строительства, этажность, высотность, общая площадь, площадь застройки)</w:t>
            </w:r>
          </w:p>
        </w:tc>
        <w:tc>
          <w:tcPr>
            <w:tcW w:w="529" w:type="dxa"/>
            <w:gridSpan w:val="2"/>
            <w:shd w:val="clear" w:color="auto" w:fill="auto"/>
          </w:tcPr>
          <w:p w:rsidR="006B1A9D" w:rsidRDefault="006B1A9D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6B1A9D">
        <w:tc>
          <w:tcPr>
            <w:tcW w:w="2476" w:type="dxa"/>
            <w:gridSpan w:val="3"/>
            <w:shd w:val="clear" w:color="auto" w:fill="auto"/>
            <w:vAlign w:val="bottom"/>
          </w:tcPr>
          <w:p w:rsidR="006B1A9D" w:rsidRDefault="006B1A9D">
            <w:pPr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6B1A9D" w:rsidRDefault="00E65B54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инвентаризационный или кадастровый номер</w:t>
            </w:r>
          </w:p>
        </w:tc>
        <w:tc>
          <w:tcPr>
            <w:tcW w:w="2368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widowControl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79" w:type="dxa"/>
            <w:shd w:val="clear" w:color="auto" w:fill="auto"/>
            <w:vAlign w:val="bottom"/>
          </w:tcPr>
          <w:p w:rsidR="006B1A9D" w:rsidRDefault="00E65B54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</w:tbl>
    <w:p w:rsidR="006B1A9D" w:rsidRDefault="00E65B54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3.2. Объекты, включенные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8"/>
        <w:gridCol w:w="1974"/>
        <w:gridCol w:w="189"/>
        <w:gridCol w:w="1209"/>
        <w:gridCol w:w="3723"/>
        <w:gridCol w:w="415"/>
        <w:gridCol w:w="1930"/>
        <w:gridCol w:w="361"/>
      </w:tblGrid>
      <w:tr w:rsidR="006B1A9D">
        <w:trPr>
          <w:trHeight w:val="361"/>
        </w:trPr>
        <w:tc>
          <w:tcPr>
            <w:tcW w:w="512" w:type="dxa"/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Информация отсутствует</w:t>
            </w:r>
          </w:p>
        </w:tc>
        <w:tc>
          <w:tcPr>
            <w:tcW w:w="187" w:type="dxa"/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197" w:type="dxa"/>
            <w:gridSpan w:val="4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57" w:type="dxa"/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6B1A9D">
        <w:tc>
          <w:tcPr>
            <w:tcW w:w="512" w:type="dxa"/>
            <w:shd w:val="clear" w:color="auto" w:fill="auto"/>
          </w:tcPr>
          <w:p w:rsidR="006B1A9D" w:rsidRDefault="006B1A9D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shd w:val="clear" w:color="auto" w:fill="auto"/>
          </w:tcPr>
          <w:p w:rsidR="006B1A9D" w:rsidRDefault="006B1A9D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197" w:type="dxa"/>
            <w:gridSpan w:val="4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культурного наследия, общая площадь, площадь застройки)</w:t>
            </w:r>
          </w:p>
        </w:tc>
        <w:tc>
          <w:tcPr>
            <w:tcW w:w="357" w:type="dxa"/>
            <w:shd w:val="clear" w:color="auto" w:fill="auto"/>
          </w:tcPr>
          <w:p w:rsidR="006B1A9D" w:rsidRDefault="006B1A9D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B1A9D">
        <w:trPr>
          <w:trHeight w:val="525"/>
        </w:trPr>
        <w:tc>
          <w:tcPr>
            <w:tcW w:w="10205" w:type="dxa"/>
            <w:gridSpan w:val="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-</w:t>
            </w:r>
          </w:p>
        </w:tc>
      </w:tr>
      <w:tr w:rsidR="006B1A9D">
        <w:tc>
          <w:tcPr>
            <w:tcW w:w="10205" w:type="dxa"/>
            <w:gridSpan w:val="8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(наименование органа государственной власти, принявшего решение о включении выявленного объекта культурного наследия в реестр, реквизиты этого решения)</w:t>
            </w:r>
          </w:p>
        </w:tc>
      </w:tr>
      <w:tr w:rsidR="006B1A9D">
        <w:tc>
          <w:tcPr>
            <w:tcW w:w="3847" w:type="dxa"/>
            <w:gridSpan w:val="4"/>
            <w:shd w:val="clear" w:color="auto" w:fill="auto"/>
            <w:vAlign w:val="bottom"/>
          </w:tcPr>
          <w:p w:rsidR="006B1A9D" w:rsidRDefault="00E65B54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регистрационный номер в реестре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10" w:type="dxa"/>
            <w:shd w:val="clear" w:color="auto" w:fill="auto"/>
            <w:vAlign w:val="bottom"/>
          </w:tcPr>
          <w:p w:rsidR="006B1A9D" w:rsidRDefault="00E65B54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от</w:t>
            </w:r>
          </w:p>
        </w:tc>
        <w:tc>
          <w:tcPr>
            <w:tcW w:w="2266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B1A9D" w:rsidRDefault="00E65B54">
            <w:pPr>
              <w:widowControl w:val="0"/>
              <w:ind w:right="-79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6B1A9D">
        <w:tc>
          <w:tcPr>
            <w:tcW w:w="3847" w:type="dxa"/>
            <w:gridSpan w:val="4"/>
            <w:shd w:val="clear" w:color="auto" w:fill="auto"/>
          </w:tcPr>
          <w:p w:rsidR="006B1A9D" w:rsidRDefault="006B1A9D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2" w:type="dxa"/>
            <w:shd w:val="clear" w:color="auto" w:fill="auto"/>
          </w:tcPr>
          <w:p w:rsidR="006B1A9D" w:rsidRDefault="006B1A9D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shd w:val="clear" w:color="auto" w:fill="auto"/>
          </w:tcPr>
          <w:p w:rsidR="006B1A9D" w:rsidRDefault="006B1A9D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(дата)</w:t>
            </w:r>
          </w:p>
        </w:tc>
      </w:tr>
    </w:tbl>
    <w:p w:rsidR="006B1A9D" w:rsidRDefault="00E65B54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4. Информация о расчетных показателях минимально допустимого уровня обеспеченности территории объектами коммунальной, транспортной, социальной инфраструктур и расчетных показателях максимально допустимого уровня территориальной доступности указанных объект</w:t>
      </w:r>
      <w:r>
        <w:rPr>
          <w:b/>
          <w:lang w:eastAsia="ru-RU"/>
        </w:rPr>
        <w:t>ов для населения в случае, если земельный участок расположен в границах территории, в отношении которой предусматривается осуществление деятельности по комплексному развитию территории: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9"/>
        <w:gridCol w:w="1012"/>
        <w:gridCol w:w="1274"/>
        <w:gridCol w:w="1146"/>
        <w:gridCol w:w="970"/>
        <w:gridCol w:w="1228"/>
        <w:gridCol w:w="1160"/>
        <w:gridCol w:w="990"/>
        <w:gridCol w:w="1360"/>
      </w:tblGrid>
      <w:tr w:rsidR="006B1A9D">
        <w:trPr>
          <w:tblHeader/>
        </w:trPr>
        <w:tc>
          <w:tcPr>
            <w:tcW w:w="10204" w:type="dxa"/>
            <w:gridSpan w:val="9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минимально допустимого уровня обесп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еченности территории</w:t>
            </w:r>
          </w:p>
        </w:tc>
      </w:tr>
      <w:tr w:rsidR="006B1A9D">
        <w:trPr>
          <w:tblHeader/>
        </w:trPr>
        <w:tc>
          <w:tcPr>
            <w:tcW w:w="3427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коммунальной инфраструктуры</w:t>
            </w:r>
          </w:p>
        </w:tc>
        <w:tc>
          <w:tcPr>
            <w:tcW w:w="3306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транспортной инфраструктуры</w:t>
            </w:r>
          </w:p>
        </w:tc>
        <w:tc>
          <w:tcPr>
            <w:tcW w:w="34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социальной инфраструктуры</w:t>
            </w:r>
          </w:p>
        </w:tc>
      </w:tr>
      <w:tr w:rsidR="006B1A9D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6B1A9D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6B1A9D"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6B1A9D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6B1A9D" w:rsidRDefault="006B1A9D">
      <w:pPr>
        <w:pStyle w:val="aff"/>
        <w:spacing w:after="0" w:line="240" w:lineRule="auto"/>
        <w:rPr>
          <w:sz w:val="4"/>
          <w:szCs w:val="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8"/>
        <w:gridCol w:w="1012"/>
        <w:gridCol w:w="1273"/>
        <w:gridCol w:w="1147"/>
        <w:gridCol w:w="970"/>
        <w:gridCol w:w="1225"/>
        <w:gridCol w:w="1164"/>
        <w:gridCol w:w="986"/>
        <w:gridCol w:w="1364"/>
      </w:tblGrid>
      <w:tr w:rsidR="006B1A9D">
        <w:trPr>
          <w:tblHeader/>
        </w:trPr>
        <w:tc>
          <w:tcPr>
            <w:tcW w:w="102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6B1A9D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6B1A9D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6B1A9D"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1A9D" w:rsidRDefault="006B1A9D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6B1A9D" w:rsidRDefault="00E65B54">
      <w:pPr>
        <w:keepNext/>
        <w:spacing w:before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5. 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</w:t>
      </w:r>
    </w:p>
    <w:p w:rsidR="006B1A9D" w:rsidRPr="00821947" w:rsidRDefault="00E65B54">
      <w:pPr>
        <w:tabs>
          <w:tab w:val="right" w:pos="9923"/>
        </w:tabs>
        <w:spacing w:before="227"/>
        <w:jc w:val="both"/>
      </w:pPr>
      <w:r w:rsidRPr="00821947">
        <w:rPr>
          <w:color w:val="000000"/>
          <w:szCs w:val="24"/>
          <w:u w:val="single"/>
          <w:lang w:eastAsia="ru-RU"/>
        </w:rPr>
        <w:t xml:space="preserve">Информация отсутствует </w:t>
      </w:r>
      <w:r w:rsidRPr="00821947">
        <w:rPr>
          <w:color w:val="000000"/>
          <w:szCs w:val="24"/>
          <w:u w:val="single"/>
          <w:lang w:eastAsia="ru-RU"/>
        </w:rPr>
        <w:tab/>
      </w:r>
    </w:p>
    <w:p w:rsidR="006B1A9D" w:rsidRDefault="00E65B54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6. Информация о границах зон с особыми</w:t>
      </w:r>
      <w:r>
        <w:rPr>
          <w:b/>
          <w:lang w:eastAsia="ru-RU"/>
        </w:rPr>
        <w:t xml:space="preserve"> условиями использования территорий, если земельный участок полностью или частично расположен в границах таких зон:</w:t>
      </w:r>
    </w:p>
    <w:tbl>
      <w:tblPr>
        <w:tblW w:w="4850" w:type="pct"/>
        <w:tblInd w:w="109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3758"/>
        <w:gridCol w:w="1738"/>
        <w:gridCol w:w="2383"/>
        <w:gridCol w:w="2309"/>
      </w:tblGrid>
      <w:tr w:rsidR="006B1A9D">
        <w:tc>
          <w:tcPr>
            <w:tcW w:w="3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Наименование зоны с особыми условиями использования территории с указанием объекта, в отношении которого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установлена такая зона</w:t>
            </w:r>
          </w:p>
        </w:tc>
        <w:tc>
          <w:tcPr>
            <w:tcW w:w="6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6B1A9D">
        <w:tc>
          <w:tcPr>
            <w:tcW w:w="36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Обозначение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(номер) характер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t>ной точки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6B1A9D">
        <w:trPr>
          <w:trHeight w:val="233"/>
        </w:trPr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3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4</w:t>
            </w:r>
          </w:p>
        </w:tc>
      </w:tr>
      <w:tr w:rsidR="006B1A9D">
        <w:tc>
          <w:tcPr>
            <w:tcW w:w="98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Отсутствует</w:t>
            </w:r>
          </w:p>
        </w:tc>
      </w:tr>
      <w:tr w:rsidR="006B1A9D">
        <w:tc>
          <w:tcPr>
            <w:tcW w:w="3651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6B1A9D">
            <w:pPr>
              <w:widowControl w:val="0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6B1A9D" w:rsidRDefault="00E65B54">
      <w:pPr>
        <w:spacing w:before="227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7. Информация о границах публичных сервитутов</w:t>
      </w:r>
    </w:p>
    <w:p w:rsidR="006B1A9D" w:rsidRDefault="00E65B54">
      <w:pPr>
        <w:tabs>
          <w:tab w:val="right" w:pos="9917"/>
          <w:tab w:val="right" w:pos="9921"/>
        </w:tabs>
        <w:spacing w:before="227"/>
        <w:jc w:val="both"/>
        <w:rPr>
          <w:highlight w:val="yellow"/>
          <w:lang w:eastAsia="ru-RU"/>
        </w:rPr>
      </w:pPr>
      <w:r>
        <w:rPr>
          <w:color w:val="000000"/>
          <w:szCs w:val="24"/>
          <w:u w:val="single"/>
          <w:lang w:eastAsia="ru-RU"/>
        </w:rPr>
        <w:t xml:space="preserve"> </w:t>
      </w:r>
      <w:r>
        <w:rPr>
          <w:color w:val="000000"/>
          <w:szCs w:val="24"/>
          <w:u w:val="single"/>
          <w:lang w:eastAsia="ru-RU"/>
        </w:rPr>
        <w:tab/>
      </w:r>
    </w:p>
    <w:p w:rsidR="006B1A9D" w:rsidRDefault="006B1A9D">
      <w:pPr>
        <w:rPr>
          <w:b/>
          <w:bCs/>
          <w:color w:val="000000"/>
          <w:szCs w:val="24"/>
          <w:lang w:val="en-US" w:eastAsia="ru-RU"/>
        </w:rPr>
      </w:pP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3213"/>
        <w:gridCol w:w="3217"/>
      </w:tblGrid>
      <w:tr w:rsidR="006B1A9D">
        <w:tc>
          <w:tcPr>
            <w:tcW w:w="3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6B1A9D">
        <w:tc>
          <w:tcPr>
            <w:tcW w:w="3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6B1A9D">
        <w:tc>
          <w:tcPr>
            <w:tcW w:w="37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6B1A9D" w:rsidRDefault="00E65B54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1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6B1A9D" w:rsidRDefault="00E65B54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6B1A9D" w:rsidRDefault="00E65B54">
      <w:pPr>
        <w:spacing w:before="227" w:after="227"/>
        <w:jc w:val="both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8. Номер и (или) наименование элемента планировочной структуры, в границах которого расположен земельный участок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6B1A9D">
        <w:tc>
          <w:tcPr>
            <w:tcW w:w="10000" w:type="dxa"/>
            <w:tcBorders>
              <w:bottom w:val="single" w:sz="2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Информация отсутствует</w:t>
            </w:r>
          </w:p>
        </w:tc>
      </w:tr>
    </w:tbl>
    <w:p w:rsidR="006B1A9D" w:rsidRDefault="00E65B54">
      <w:pPr>
        <w:keepNext/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9. </w:t>
      </w:r>
      <w:r>
        <w:rPr>
          <w:b/>
          <w:bCs/>
          <w:color w:val="000000"/>
          <w:szCs w:val="24"/>
          <w:lang w:eastAsia="ru-RU"/>
        </w:rPr>
        <w:t>Информация о возможности подключения (технологического присоединения) объектов капитального строительства к сетям ин</w:t>
      </w:r>
      <w:r>
        <w:rPr>
          <w:b/>
          <w:bCs/>
          <w:color w:val="000000"/>
          <w:szCs w:val="24"/>
          <w:lang w:eastAsia="ru-RU"/>
        </w:rPr>
        <w:t xml:space="preserve">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</w:t>
      </w:r>
      <w:r>
        <w:rPr>
          <w:b/>
          <w:bCs/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</w:p>
    <w:p w:rsidR="006B1A9D" w:rsidRPr="00821947" w:rsidRDefault="00E65B54">
      <w:pPr>
        <w:tabs>
          <w:tab w:val="right" w:pos="9921"/>
        </w:tabs>
        <w:spacing w:before="227"/>
        <w:jc w:val="both"/>
      </w:pPr>
      <w:r w:rsidRPr="00821947">
        <w:rPr>
          <w:color w:val="000000"/>
          <w:szCs w:val="24"/>
          <w:lang w:eastAsia="ru-RU"/>
        </w:rPr>
        <w:t>Сведения об организации, представившей информацию: МУП "ВКХ г. Донской".</w:t>
      </w:r>
    </w:p>
    <w:p w:rsidR="006B1A9D" w:rsidRPr="00821947" w:rsidRDefault="00E65B54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821947">
        <w:rPr>
          <w:color w:val="000000"/>
          <w:szCs w:val="24"/>
          <w:u w:val="single"/>
          <w:lang w:eastAsia="ru-RU"/>
        </w:rPr>
        <w:t>Вид ресурса: Водоотведение.</w:t>
      </w:r>
    </w:p>
    <w:p w:rsidR="006B1A9D" w:rsidRPr="00821947" w:rsidRDefault="00E65B54">
      <w:pPr>
        <w:tabs>
          <w:tab w:val="right" w:pos="9922"/>
        </w:tabs>
        <w:jc w:val="both"/>
      </w:pPr>
      <w:r w:rsidRPr="00821947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сети водоотведения отсутствуют.</w:t>
      </w:r>
    </w:p>
    <w:p w:rsidR="006B1A9D" w:rsidRPr="00821947" w:rsidRDefault="006B1A9D">
      <w:pPr>
        <w:tabs>
          <w:tab w:val="right" w:pos="9921"/>
        </w:tabs>
        <w:spacing w:before="227"/>
        <w:jc w:val="both"/>
      </w:pPr>
    </w:p>
    <w:p w:rsidR="006B1A9D" w:rsidRPr="00821947" w:rsidRDefault="00E65B54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821947">
        <w:rPr>
          <w:color w:val="000000"/>
          <w:szCs w:val="24"/>
          <w:u w:val="single"/>
          <w:lang w:eastAsia="ru-RU"/>
        </w:rPr>
        <w:t>Вид ресурса: Теплоснабжение.</w:t>
      </w:r>
    </w:p>
    <w:p w:rsidR="006B1A9D" w:rsidRPr="00821947" w:rsidRDefault="00E65B54">
      <w:pPr>
        <w:tabs>
          <w:tab w:val="right" w:pos="9922"/>
        </w:tabs>
        <w:jc w:val="both"/>
      </w:pPr>
      <w:r w:rsidRPr="00821947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информация отсутствует.</w:t>
      </w:r>
    </w:p>
    <w:p w:rsidR="006B1A9D" w:rsidRPr="00821947" w:rsidRDefault="00E65B54">
      <w:pPr>
        <w:tabs>
          <w:tab w:val="right" w:pos="9921"/>
        </w:tabs>
        <w:spacing w:before="227"/>
        <w:jc w:val="both"/>
      </w:pPr>
      <w:r w:rsidRPr="00821947">
        <w:rPr>
          <w:color w:val="000000"/>
          <w:szCs w:val="24"/>
          <w:lang w:eastAsia="ru-RU"/>
        </w:rPr>
        <w:t>Сведения об организации, представившей информацию: МУП "ВКХ г. Донской".</w:t>
      </w:r>
    </w:p>
    <w:p w:rsidR="006B1A9D" w:rsidRPr="00821947" w:rsidRDefault="00E65B54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821947">
        <w:rPr>
          <w:color w:val="000000"/>
          <w:szCs w:val="24"/>
          <w:u w:val="single"/>
          <w:lang w:eastAsia="ru-RU"/>
        </w:rPr>
        <w:t>Вид ресурса: Водос</w:t>
      </w:r>
      <w:r w:rsidRPr="00821947">
        <w:rPr>
          <w:color w:val="000000"/>
          <w:szCs w:val="24"/>
          <w:u w:val="single"/>
          <w:lang w:eastAsia="ru-RU"/>
        </w:rPr>
        <w:t>набжение.</w:t>
      </w:r>
    </w:p>
    <w:p w:rsidR="006B1A9D" w:rsidRPr="00821947" w:rsidRDefault="00E65B54">
      <w:pPr>
        <w:tabs>
          <w:tab w:val="right" w:pos="9922"/>
        </w:tabs>
        <w:jc w:val="both"/>
      </w:pPr>
      <w:r w:rsidRPr="00821947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техническая возможность подключения имеется.</w:t>
      </w:r>
    </w:p>
    <w:p w:rsidR="006B1A9D" w:rsidRPr="00821947" w:rsidRDefault="00E65B54">
      <w:pPr>
        <w:tabs>
          <w:tab w:val="right" w:pos="9921"/>
        </w:tabs>
        <w:spacing w:before="227"/>
        <w:jc w:val="both"/>
      </w:pPr>
      <w:r w:rsidRPr="00821947">
        <w:rPr>
          <w:color w:val="000000"/>
          <w:szCs w:val="24"/>
          <w:lang w:eastAsia="ru-RU"/>
        </w:rPr>
        <w:t>Сведения об организации, представившей информацию: АО "Газпр</w:t>
      </w:r>
      <w:r w:rsidRPr="00821947">
        <w:rPr>
          <w:color w:val="000000"/>
          <w:szCs w:val="24"/>
          <w:lang w:eastAsia="ru-RU"/>
        </w:rPr>
        <w:t>ом газораспределение".</w:t>
      </w:r>
    </w:p>
    <w:p w:rsidR="006B1A9D" w:rsidRPr="00821947" w:rsidRDefault="00E65B54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821947">
        <w:rPr>
          <w:color w:val="000000"/>
          <w:szCs w:val="24"/>
          <w:u w:val="single"/>
          <w:lang w:eastAsia="ru-RU"/>
        </w:rPr>
        <w:t>Вид ресурса: Газоснабжение.</w:t>
      </w:r>
    </w:p>
    <w:p w:rsidR="006B1A9D" w:rsidRPr="00821947" w:rsidRDefault="00E65B54">
      <w:pPr>
        <w:tabs>
          <w:tab w:val="right" w:pos="9922"/>
        </w:tabs>
        <w:jc w:val="both"/>
      </w:pPr>
      <w:r w:rsidRPr="00821947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техническая возможность подключения имеется.</w:t>
      </w:r>
    </w:p>
    <w:p w:rsidR="006B1A9D" w:rsidRDefault="00E65B54">
      <w:pPr>
        <w:keepNext/>
        <w:spacing w:before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10. Реквизиты норма</w:t>
      </w:r>
      <w:r>
        <w:rPr>
          <w:b/>
          <w:bCs/>
          <w:color w:val="000000"/>
          <w:szCs w:val="24"/>
        </w:rPr>
        <w:t>тивных правовых актов субъекта Российской Федерации, муниципальных правовых актов, устанавливающих требования к благоустройству территории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6B1A9D">
        <w:trPr>
          <w:trHeight w:val="385"/>
        </w:trPr>
        <w:tc>
          <w:tcPr>
            <w:tcW w:w="10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821947" w:rsidRDefault="00821947" w:rsidP="00821947">
            <w:pPr>
              <w:jc w:val="both"/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 w:rsidRPr="00B53DEA">
              <w:rPr>
                <w:rFonts w:ascii="PT Astra Serif" w:hAnsi="PT Astra Serif"/>
                <w:b/>
                <w:sz w:val="28"/>
                <w:szCs w:val="28"/>
                <w:u w:val="single"/>
              </w:rPr>
              <w:t xml:space="preserve">«Правила благоустройства и санитарного содержания территории МО г. </w:t>
            </w:r>
            <w:r w:rsidRPr="00B53DEA">
              <w:rPr>
                <w:rFonts w:ascii="PT Astra Serif" w:hAnsi="PT Astra Serif"/>
                <w:b/>
                <w:sz w:val="28"/>
                <w:szCs w:val="28"/>
                <w:u w:val="single"/>
              </w:rPr>
              <w:lastRenderedPageBreak/>
              <w:t>Донской», утв. Решением Собрания депутатов МО г. Донской от 18.11.2021 № 29-1</w:t>
            </w:r>
          </w:p>
          <w:p w:rsidR="006B1A9D" w:rsidRDefault="006B1A9D">
            <w:pPr>
              <w:widowControl w:val="0"/>
              <w:rPr>
                <w:szCs w:val="24"/>
                <w:lang w:val="en-US" w:eastAsia="ru-RU"/>
              </w:rPr>
            </w:pPr>
            <w:bookmarkStart w:id="3" w:name="_GoBack"/>
            <w:bookmarkEnd w:id="3"/>
          </w:p>
        </w:tc>
      </w:tr>
    </w:tbl>
    <w:p w:rsidR="006B1A9D" w:rsidRDefault="00E65B54">
      <w:pPr>
        <w:keepNext/>
        <w:tabs>
          <w:tab w:val="right" w:pos="9922"/>
        </w:tabs>
        <w:spacing w:before="227" w:after="227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lastRenderedPageBreak/>
        <w:t>11. Информация о красных линиях:</w:t>
      </w:r>
      <w:r>
        <w:rPr>
          <w:color w:val="000000"/>
          <w:szCs w:val="24"/>
        </w:rPr>
        <w:t> </w:t>
      </w:r>
      <w:r>
        <w:rPr>
          <w:color w:val="000000"/>
          <w:szCs w:val="24"/>
          <w:u w:val="single"/>
        </w:rPr>
        <w:t>Информация отсутствует</w:t>
      </w:r>
      <w:r>
        <w:rPr>
          <w:color w:val="000000"/>
          <w:szCs w:val="24"/>
          <w:u w:val="single"/>
        </w:rPr>
        <w:tab/>
      </w: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96"/>
        <w:gridCol w:w="3307"/>
        <w:gridCol w:w="3013"/>
      </w:tblGrid>
      <w:tr w:rsidR="006B1A9D">
        <w:tc>
          <w:tcPr>
            <w:tcW w:w="3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6B1A9D">
        <w:tc>
          <w:tcPr>
            <w:tcW w:w="3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B1A9D" w:rsidRDefault="006B1A9D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A9D" w:rsidRDefault="00E65B54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6B1A9D">
        <w:tc>
          <w:tcPr>
            <w:tcW w:w="3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6B1A9D" w:rsidRDefault="00E65B54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6B1A9D" w:rsidRDefault="006B1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6B1A9D" w:rsidRDefault="00E65B54">
      <w:pPr>
        <w:keepNext/>
        <w:tabs>
          <w:tab w:val="righ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12. Информация о требованиях к архитектурно-градостроительному облику объекта капитального строительства</w:t>
      </w:r>
      <w:r>
        <w:rPr>
          <w:b/>
          <w:bCs/>
          <w:color w:val="000000"/>
          <w:szCs w:val="24"/>
          <w:u w:val="single"/>
        </w:rPr>
        <w:t>: </w:t>
      </w:r>
      <w:r>
        <w:rPr>
          <w:color w:val="000000"/>
          <w:szCs w:val="24"/>
          <w:u w:val="single"/>
        </w:rPr>
        <w:t>Требования к архитектурно-градостроительному облику объекта капитального строительства не установлены</w:t>
      </w:r>
      <w:r>
        <w:rPr>
          <w:b/>
          <w:bCs/>
          <w:color w:val="000000"/>
          <w:szCs w:val="24"/>
          <w:u w:val="single"/>
        </w:rPr>
        <w:tab/>
      </w:r>
    </w:p>
    <w:tbl>
      <w:tblPr>
        <w:tblW w:w="10005" w:type="dxa"/>
        <w:tblInd w:w="149" w:type="dxa"/>
        <w:tblLayout w:type="fixed"/>
        <w:tblCellMar>
          <w:top w:w="55" w:type="dxa"/>
          <w:left w:w="149" w:type="dxa"/>
          <w:bottom w:w="55" w:type="dxa"/>
          <w:right w:w="149" w:type="dxa"/>
        </w:tblCellMar>
        <w:tblLook w:val="0000" w:firstRow="0" w:lastRow="0" w:firstColumn="0" w:lastColumn="0" w:noHBand="0" w:noVBand="0"/>
      </w:tblPr>
      <w:tblGrid>
        <w:gridCol w:w="511"/>
        <w:gridCol w:w="4199"/>
        <w:gridCol w:w="5295"/>
      </w:tblGrid>
      <w:tr w:rsidR="006B1A9D">
        <w:trPr>
          <w:cantSplit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>N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 xml:space="preserve">Требования к архитектурно-градостроительному </w:t>
            </w:r>
            <w:r>
              <w:t>облику объекта капитального строительства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9D" w:rsidRDefault="00E65B54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Показатель</w:t>
            </w:r>
          </w:p>
        </w:tc>
      </w:tr>
      <w:tr w:rsidR="006B1A9D">
        <w:trPr>
          <w:cantSplit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keepNext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</w:tr>
      <w:tr w:rsidR="006B1A9D"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A9D" w:rsidRDefault="006B1A9D">
            <w:pPr>
              <w:keepNext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9D" w:rsidRDefault="00E65B54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  <w:p w:rsidR="006B1A9D" w:rsidRDefault="006B1A9D"/>
        </w:tc>
      </w:tr>
    </w:tbl>
    <w:p w:rsidR="006B1A9D" w:rsidRDefault="006B1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6B1A9D" w:rsidRDefault="006B1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sectPr w:rsidR="006B1A9D">
      <w:headerReference w:type="default" r:id="rId26"/>
      <w:footerReference w:type="default" r:id="rId27"/>
      <w:pgSz w:w="11906" w:h="16838"/>
      <w:pgMar w:top="567" w:right="567" w:bottom="610" w:left="1134" w:header="0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54" w:rsidRDefault="00E65B54">
      <w:r>
        <w:separator/>
      </w:r>
    </w:p>
  </w:endnote>
  <w:endnote w:type="continuationSeparator" w:id="0">
    <w:p w:rsidR="00E65B54" w:rsidRDefault="00E6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panose1 w:val="05010000000000000000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E65B54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821947">
      <w:rPr>
        <w:noProof/>
        <w:szCs w:val="24"/>
      </w:rPr>
      <w:t>2</w:t>
    </w:r>
    <w:r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E65B54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>
      <w:rPr>
        <w:szCs w:val="24"/>
      </w:rPr>
      <w:t>2</w:t>
    </w:r>
    <w:r>
      <w:rPr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3233" w:type="dxa"/>
      <w:jc w:val="right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2818"/>
      <w:gridCol w:w="1178"/>
      <w:gridCol w:w="1157"/>
      <w:gridCol w:w="871"/>
      <w:gridCol w:w="1157"/>
      <w:gridCol w:w="3441"/>
      <w:gridCol w:w="855"/>
      <w:gridCol w:w="855"/>
      <w:gridCol w:w="901"/>
    </w:tblGrid>
    <w:tr w:rsidR="006B1A9D">
      <w:trPr>
        <w:cantSplit/>
        <w:trHeight w:hRule="exact" w:val="284"/>
        <w:jc w:val="right"/>
      </w:trPr>
      <w:tc>
        <w:tcPr>
          <w:tcW w:w="12815" w:type="dxa"/>
          <w:vMerge w:val="restart"/>
          <w:tcBorders>
            <w:right w:val="single" w:sz="2" w:space="0" w:color="000000"/>
          </w:tcBorders>
          <w:shd w:val="clear" w:color="auto" w:fill="auto"/>
        </w:tcPr>
        <w:p w:rsidR="006B1A9D" w:rsidRDefault="00E65B54">
          <w:pPr>
            <w:keepNext/>
            <w:widowControl w:val="0"/>
            <w:ind w:firstLine="680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на топографической основе в масштабе 1:900, выполненной 13.04.2026 г. разработчиком: «РГИС ТО».</w:t>
          </w:r>
        </w:p>
        <w:p w:rsidR="006B1A9D" w:rsidRDefault="00E65B54">
          <w:pPr>
            <w:pStyle w:val="afff4"/>
            <w:widowControl w:val="0"/>
            <w:ind w:firstLine="737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13.04.2026 г.,  разработчик: «Админи</w:t>
          </w:r>
          <w:r>
            <w:rPr>
              <w:color w:val="000000"/>
              <w:sz w:val="20"/>
              <w:szCs w:val="20"/>
            </w:rPr>
            <w:t>страция муниципального образования город Донской»</w:t>
          </w: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52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jc w:val="center"/>
            <w:rPr>
              <w:szCs w:val="24"/>
            </w:rPr>
          </w:pPr>
        </w:p>
      </w:tc>
    </w:tr>
    <w:tr w:rsidR="006B1A9D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8"/>
              <w:szCs w:val="18"/>
              <w:lang w:eastAsia="ru-RU"/>
            </w:rPr>
          </w:pP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Pr="00821947" w:rsidRDefault="00E65B5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</w:rPr>
          </w:pPr>
          <w:r w:rsidRPr="00821947">
            <w:rPr>
              <w:sz w:val="16"/>
              <w:szCs w:val="16"/>
            </w:rPr>
            <w:t>консультант комитета строительства и архитектуры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Мишкова Алла Викторовна</w:t>
          </w: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13.04.26</w:t>
          </w: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rPr>
              <w:lang w:val="en-US"/>
            </w:rPr>
          </w:pPr>
        </w:p>
      </w:tc>
    </w:tr>
    <w:tr w:rsidR="006B1A9D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6B1A9D" w:rsidRDefault="006B1A9D">
          <w:pPr>
            <w:widowControl w:val="0"/>
            <w:rPr>
              <w:sz w:val="18"/>
              <w:szCs w:val="18"/>
              <w:lang w:val="en-US" w:eastAsia="ru-RU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</w:tr>
    <w:tr w:rsidR="006B1A9D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6B1A9D" w:rsidRDefault="006B1A9D">
          <w:pPr>
            <w:widowControl w:val="0"/>
            <w:rPr>
              <w:sz w:val="16"/>
              <w:szCs w:val="16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6B1A9D" w:rsidRDefault="00E65B54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6B1A9D" w:rsidRDefault="00E65B54">
          <w:pPr>
            <w:widowControl w:val="0"/>
            <w:jc w:val="center"/>
          </w:pPr>
          <w:r>
            <w:t>Стадия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6B1A9D" w:rsidRDefault="00E65B54">
          <w:pPr>
            <w:widowControl w:val="0"/>
            <w:jc w:val="center"/>
          </w:pPr>
          <w:r>
            <w:t>Лист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6B1A9D" w:rsidRDefault="00E65B54">
          <w:pPr>
            <w:widowControl w:val="0"/>
            <w:jc w:val="center"/>
          </w:pPr>
          <w:r>
            <w:t>Листов</w:t>
          </w:r>
        </w:p>
      </w:tc>
    </w:tr>
    <w:tr w:rsidR="006B1A9D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6B1A9D" w:rsidRDefault="006B1A9D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jc w:val="center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</w:pPr>
          <w:r>
            <w:t>1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6B1A9D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6B1A9D" w:rsidRDefault="006B1A9D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Чертеж градостроительного</w:t>
          </w:r>
        </w:p>
        <w:p w:rsidR="006B1A9D" w:rsidRDefault="00E65B54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плана</w:t>
          </w:r>
        </w:p>
      </w:tc>
      <w:tc>
        <w:tcPr>
          <w:tcW w:w="2611" w:type="dxa"/>
          <w:gridSpan w:val="3"/>
          <w:vMerge w:val="restart"/>
          <w:tcBorders>
            <w:top w:val="single" w:sz="6" w:space="0" w:color="000000"/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color w:val="000000"/>
              <w:szCs w:val="20"/>
            </w:rPr>
          </w:pPr>
          <w:r>
            <w:rPr>
              <w:color w:val="000000"/>
              <w:szCs w:val="20"/>
            </w:rPr>
            <w:t>1:900</w:t>
          </w:r>
        </w:p>
      </w:tc>
    </w:tr>
    <w:tr w:rsidR="006B1A9D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6B1A9D" w:rsidRDefault="006B1A9D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left w:val="single" w:sz="2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lef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  <w:tc>
        <w:tcPr>
          <w:tcW w:w="2611" w:type="dxa"/>
          <w:gridSpan w:val="3"/>
          <w:vMerge/>
          <w:tcBorders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</w:tr>
  </w:tbl>
  <w:p w:rsidR="006B1A9D" w:rsidRDefault="006B1A9D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6" w:type="dxa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182"/>
      <w:gridCol w:w="1162"/>
      <w:gridCol w:w="868"/>
      <w:gridCol w:w="1159"/>
      <w:gridCol w:w="3460"/>
      <w:gridCol w:w="861"/>
      <w:gridCol w:w="868"/>
      <w:gridCol w:w="864"/>
    </w:tblGrid>
    <w:tr w:rsidR="006B1A9D">
      <w:trPr>
        <w:cantSplit/>
        <w:trHeight w:hRule="exact" w:val="284"/>
      </w:trPr>
      <w:tc>
        <w:tcPr>
          <w:tcW w:w="1179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60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6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44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jc w:val="center"/>
            <w:rPr>
              <w:szCs w:val="24"/>
            </w:rPr>
          </w:pPr>
        </w:p>
      </w:tc>
    </w:tr>
    <w:tr w:rsidR="006B1A9D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Pr="00821947" w:rsidRDefault="00E65B5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</w:rPr>
          </w:pPr>
          <w:r w:rsidRPr="00821947">
            <w:rPr>
              <w:sz w:val="16"/>
              <w:szCs w:val="16"/>
            </w:rPr>
            <w:t>консультант комитета строительства и архитектуры</w:t>
          </w: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Мишкова Алла Викторовна</w:t>
          </w: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13.04.26</w:t>
          </w: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rPr>
              <w:lang w:val="en-US"/>
            </w:rPr>
          </w:pPr>
        </w:p>
      </w:tc>
    </w:tr>
    <w:tr w:rsidR="006B1A9D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</w:tr>
    <w:tr w:rsidR="006B1A9D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6B1A9D" w:rsidRDefault="00E65B54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6B1A9D" w:rsidRDefault="00E65B54">
          <w:pPr>
            <w:widowControl w:val="0"/>
            <w:jc w:val="center"/>
          </w:pPr>
          <w:r>
            <w:t>Стадия</w:t>
          </w: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6B1A9D" w:rsidRDefault="00E65B54">
          <w:pPr>
            <w:widowControl w:val="0"/>
            <w:jc w:val="center"/>
          </w:pPr>
          <w:r>
            <w:t>Лист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6B1A9D" w:rsidRDefault="00E65B54">
          <w:pPr>
            <w:widowControl w:val="0"/>
            <w:jc w:val="center"/>
          </w:pPr>
          <w:r>
            <w:t>Листов</w:t>
          </w:r>
        </w:p>
      </w:tc>
    </w:tr>
    <w:tr w:rsidR="006B1A9D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jc w:val="center"/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6B1A9D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Ситуационный план</w:t>
          </w:r>
        </w:p>
      </w:tc>
      <w:tc>
        <w:tcPr>
          <w:tcW w:w="2590" w:type="dxa"/>
          <w:gridSpan w:val="3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E65B54">
          <w:pPr>
            <w:widowControl w:val="0"/>
            <w:jc w:val="center"/>
          </w:pPr>
          <w:r>
            <w:rPr>
              <w:color w:val="000000"/>
              <w:szCs w:val="20"/>
            </w:rPr>
            <w:t>1:900</w:t>
          </w:r>
        </w:p>
      </w:tc>
    </w:tr>
    <w:tr w:rsidR="006B1A9D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  <w:tc>
        <w:tcPr>
          <w:tcW w:w="2590" w:type="dxa"/>
          <w:gridSpan w:val="3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6B1A9D" w:rsidRDefault="006B1A9D">
          <w:pPr>
            <w:widowControl w:val="0"/>
          </w:pPr>
        </w:p>
      </w:tc>
    </w:tr>
  </w:tbl>
  <w:p w:rsidR="006B1A9D" w:rsidRDefault="006B1A9D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E65B54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 w:rsidR="00821947">
      <w:rPr>
        <w:noProof/>
      </w:rPr>
      <w:t>8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E65B54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821947">
      <w:rPr>
        <w:noProof/>
        <w:szCs w:val="24"/>
      </w:rPr>
      <w:t>11</w:t>
    </w:r>
    <w:r>
      <w:rPr>
        <w:szCs w:val="24"/>
      </w:rPr>
      <w:fldChar w:fldCharType="end"/>
    </w:r>
  </w:p>
  <w:p w:rsidR="006B1A9D" w:rsidRDefault="006B1A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54" w:rsidRDefault="00E65B54">
      <w:r>
        <w:separator/>
      </w:r>
    </w:p>
  </w:footnote>
  <w:footnote w:type="continuationSeparator" w:id="0">
    <w:p w:rsidR="00E65B54" w:rsidRDefault="00E6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3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3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D" w:rsidRDefault="006B1A9D">
    <w:pPr>
      <w:pStyle w:val="afff3"/>
    </w:pPr>
  </w:p>
  <w:p w:rsidR="006B1A9D" w:rsidRDefault="006B1A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A2F20"/>
    <w:multiLevelType w:val="multilevel"/>
    <w:tmpl w:val="3C54F4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DB24FA2"/>
    <w:multiLevelType w:val="multilevel"/>
    <w:tmpl w:val="9B28D69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3419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ED44317"/>
    <w:multiLevelType w:val="multilevel"/>
    <w:tmpl w:val="2C28741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9D"/>
    <w:rsid w:val="006B1A9D"/>
    <w:rsid w:val="00821947"/>
    <w:rsid w:val="00E6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75398-DA45-4331-9874-289A9BD6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24"/>
    <w:rPr>
      <w:rFonts w:eastAsia="Calibri" w:cs="Times New Roman"/>
      <w:sz w:val="24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pageBreakBefore/>
      <w:numPr>
        <w:numId w:val="1"/>
      </w:numPr>
      <w:spacing w:before="120" w:after="120"/>
      <w:outlineLvl w:val="0"/>
    </w:pPr>
    <w:rPr>
      <w:rFonts w:eastAsia="Times New Roman"/>
      <w:b/>
      <w:bCs/>
      <w:caps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20" w:after="120"/>
      <w:outlineLvl w:val="1"/>
    </w:pPr>
    <w:rPr>
      <w:rFonts w:eastAsia="Times New Roman"/>
      <w:bCs/>
      <w:sz w:val="32"/>
      <w:szCs w:val="26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120" w:after="120"/>
      <w:outlineLvl w:val="2"/>
    </w:pPr>
    <w:rPr>
      <w:rFonts w:eastAsia="Times New Roman"/>
      <w:bCs/>
      <w:color w:val="000000"/>
      <w:sz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120" w:after="120"/>
      <w:outlineLvl w:val="3"/>
    </w:pPr>
    <w:rPr>
      <w:rFonts w:eastAsia="Times New Roman"/>
      <w:bCs/>
      <w:iCs/>
      <w:sz w:val="28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120" w:after="120"/>
      <w:outlineLvl w:val="4"/>
    </w:pPr>
    <w:rPr>
      <w:rFonts w:eastAsia="Times New Roman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60">
    <w:name w:val="Заголовок 6 Знак"/>
    <w:qFormat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qFormat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qFormat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qFormat/>
    <w:rPr>
      <w:rFonts w:ascii="Cambria" w:eastAsia="Times New Roman" w:hAnsi="Cambria"/>
      <w:i/>
      <w:iCs/>
      <w:color w:val="404040"/>
      <w:lang w:eastAsia="en-US"/>
    </w:rPr>
  </w:style>
  <w:style w:type="character" w:customStyle="1" w:styleId="0">
    <w:name w:val="Заголовок 0 Знак"/>
    <w:qFormat/>
    <w:rPr>
      <w:rFonts w:ascii="Times New Roman" w:eastAsia="Times New Roman" w:hAnsi="Times New Roman" w:cs="Times New Roman"/>
      <w:b/>
      <w:bCs/>
      <w:caps/>
      <w:sz w:val="32"/>
      <w:szCs w:val="28"/>
    </w:rPr>
  </w:style>
  <w:style w:type="character" w:customStyle="1" w:styleId="11">
    <w:name w:val="Приложение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21">
    <w:name w:val="Приложение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1">
    <w:name w:val="Приложение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1">
    <w:name w:val="Приложение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a5">
    <w:name w:val="Обычный НЗ Знак"/>
    <w:qFormat/>
    <w:rPr>
      <w:rFonts w:ascii="Times New Roman" w:hAnsi="Times New Roman"/>
      <w:sz w:val="24"/>
    </w:rPr>
  </w:style>
  <w:style w:type="character" w:customStyle="1" w:styleId="12">
    <w:name w:val="Список Маркированный 1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22">
    <w:name w:val="Список Маркированный 2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2">
    <w:name w:val="Список Маркированный 3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a6">
    <w:name w:val="Посещённая гиперссылка"/>
    <w:qFormat/>
    <w:rPr>
      <w:color w:val="800080"/>
      <w:u w:val="single"/>
    </w:rPr>
  </w:style>
  <w:style w:type="character" w:customStyle="1" w:styleId="13">
    <w:name w:val="Список Нумерованный 1 НЗ Знак"/>
    <w:qFormat/>
    <w:rPr>
      <w:rFonts w:ascii="Times New Roman" w:hAnsi="Times New Roman"/>
      <w:sz w:val="24"/>
      <w:szCs w:val="24"/>
    </w:rPr>
  </w:style>
  <w:style w:type="character" w:customStyle="1" w:styleId="23">
    <w:name w:val="Список Нумерованный 2 НЗ Знак"/>
    <w:qFormat/>
    <w:rPr>
      <w:rFonts w:ascii="Times New Roman" w:hAnsi="Times New Roman"/>
      <w:sz w:val="24"/>
      <w:szCs w:val="24"/>
    </w:rPr>
  </w:style>
  <w:style w:type="character" w:customStyle="1" w:styleId="33">
    <w:name w:val="Список Нумерованный 3 НЗ Знак"/>
    <w:qFormat/>
    <w:rPr>
      <w:rFonts w:ascii="Times New Roman" w:hAnsi="Times New Roman"/>
      <w:sz w:val="24"/>
      <w:szCs w:val="24"/>
    </w:rPr>
  </w:style>
  <w:style w:type="character" w:customStyle="1" w:styleId="42">
    <w:name w:val="Список Нумерованный 4 НЗ Знак"/>
    <w:qFormat/>
    <w:rPr>
      <w:rFonts w:ascii="Times New Roman" w:hAnsi="Times New Roman"/>
      <w:sz w:val="24"/>
      <w:szCs w:val="24"/>
    </w:rPr>
  </w:style>
  <w:style w:type="character" w:customStyle="1" w:styleId="51">
    <w:name w:val="Список Нумерованный 5 НЗ Знак"/>
    <w:qFormat/>
    <w:rPr>
      <w:rFonts w:ascii="Times New Roman" w:hAnsi="Times New Roman"/>
      <w:sz w:val="24"/>
      <w:szCs w:val="24"/>
    </w:rPr>
  </w:style>
  <w:style w:type="character" w:customStyle="1" w:styleId="a7">
    <w:name w:val="Гиперссылка НЗ Знак"/>
    <w:qFormat/>
    <w:rPr>
      <w:rFonts w:ascii="Times New Roman" w:hAnsi="Times New Roman"/>
      <w:smallCaps/>
      <w:color w:val="0000CC"/>
      <w:sz w:val="24"/>
      <w:u w:val="single"/>
    </w:rPr>
  </w:style>
  <w:style w:type="character" w:customStyle="1" w:styleId="a8">
    <w:name w:val="Красная строка НЗ Знак"/>
    <w:qFormat/>
    <w:rPr>
      <w:rFonts w:ascii="Times New Roman" w:hAnsi="Times New Roman"/>
      <w:smallCaps/>
      <w:sz w:val="24"/>
      <w:lang w:eastAsia="ru-RU"/>
    </w:rPr>
  </w:style>
  <w:style w:type="character" w:customStyle="1" w:styleId="a9">
    <w:name w:val="Название объекта Знак"/>
    <w:qFormat/>
    <w:rPr>
      <w:rFonts w:ascii="Times New Roman" w:hAnsi="Times New Roman"/>
      <w:bCs/>
      <w:smallCaps/>
      <w:sz w:val="18"/>
      <w:szCs w:val="18"/>
    </w:rPr>
  </w:style>
  <w:style w:type="character" w:customStyle="1" w:styleId="aa">
    <w:name w:val="Название Таблицы НЗ Знак"/>
    <w:qFormat/>
    <w:rPr>
      <w:rFonts w:ascii="Times New Roman" w:hAnsi="Times New Roman"/>
      <w:bCs/>
      <w:smallCaps/>
      <w:sz w:val="18"/>
      <w:szCs w:val="18"/>
      <w:lang w:eastAsia="en-US"/>
    </w:rPr>
  </w:style>
  <w:style w:type="character" w:customStyle="1" w:styleId="ab">
    <w:name w:val="Штамп Верхний НЗ Знак"/>
    <w:qFormat/>
    <w:rPr>
      <w:rFonts w:ascii="Times New Roman" w:hAnsi="Times New Roman"/>
      <w:smallCaps/>
      <w:sz w:val="24"/>
    </w:rPr>
  </w:style>
  <w:style w:type="character" w:customStyle="1" w:styleId="ac">
    <w:name w:val="Обычный Табличный НЗ Знак"/>
    <w:qFormat/>
    <w:rPr>
      <w:rFonts w:ascii="Times New Roman" w:hAnsi="Times New Roman"/>
      <w:caps w:val="0"/>
      <w:smallCaps w:val="0"/>
      <w:sz w:val="24"/>
    </w:rPr>
  </w:style>
  <w:style w:type="character" w:customStyle="1" w:styleId="ad">
    <w:name w:val="Название Рисунка НЗ Знак"/>
    <w:qFormat/>
    <w:rPr>
      <w:rFonts w:ascii="Times New Roman" w:hAnsi="Times New Roman"/>
      <w:bCs/>
      <w:sz w:val="18"/>
      <w:szCs w:val="18"/>
      <w:lang w:eastAsia="en-US"/>
    </w:rPr>
  </w:style>
  <w:style w:type="character" w:customStyle="1" w:styleId="ae">
    <w:name w:val="Рисунок НЗ Знак"/>
    <w:qFormat/>
    <w:rPr>
      <w:rFonts w:ascii="Times New Roman" w:hAnsi="Times New Roman"/>
      <w:sz w:val="24"/>
      <w:szCs w:val="22"/>
    </w:rPr>
  </w:style>
  <w:style w:type="character" w:customStyle="1" w:styleId="af">
    <w:name w:val="Верхний колонтитул Знак"/>
    <w:basedOn w:val="a1"/>
    <w:qFormat/>
  </w:style>
  <w:style w:type="character" w:customStyle="1" w:styleId="af0">
    <w:name w:val="Нижний колонтитул Знак"/>
    <w:basedOn w:val="a1"/>
    <w:qFormat/>
  </w:style>
  <w:style w:type="character" w:customStyle="1" w:styleId="af1">
    <w:name w:val="Колонтитул Левый НЗ Знак"/>
    <w:qFormat/>
    <w:rPr>
      <w:rFonts w:ascii="Times New Roman" w:hAnsi="Times New Roman"/>
      <w:smallCaps/>
      <w:sz w:val="18"/>
      <w:szCs w:val="18"/>
    </w:rPr>
  </w:style>
  <w:style w:type="character" w:customStyle="1" w:styleId="af2">
    <w:name w:val="Колонтитул Правый НЗ Знак"/>
    <w:qFormat/>
    <w:rPr>
      <w:rFonts w:ascii="Times New Roman" w:hAnsi="Times New Roman"/>
      <w:smallCaps/>
      <w:sz w:val="18"/>
      <w:szCs w:val="18"/>
    </w:rPr>
  </w:style>
  <w:style w:type="character" w:styleId="af3">
    <w:name w:val="Strong"/>
    <w:qFormat/>
    <w:rPr>
      <w:b/>
      <w:bCs/>
    </w:rPr>
  </w:style>
  <w:style w:type="character" w:customStyle="1" w:styleId="catalog-price1">
    <w:name w:val="catalog-price1"/>
    <w:qFormat/>
    <w:rPr>
      <w:color w:val="FF0000"/>
    </w:rPr>
  </w:style>
  <w:style w:type="character" w:customStyle="1" w:styleId="tablehead">
    <w:name w:val="tablehead"/>
    <w:basedOn w:val="a1"/>
    <w:qFormat/>
  </w:style>
  <w:style w:type="character" w:customStyle="1" w:styleId="contlev2">
    <w:name w:val="cont_lev2"/>
    <w:basedOn w:val="a1"/>
    <w:qFormat/>
  </w:style>
  <w:style w:type="character" w:customStyle="1" w:styleId="b-serp-itemtextpassage1">
    <w:name w:val="b-serp-item__text_passage1"/>
    <w:qFormat/>
    <w:rPr>
      <w:b/>
      <w:bCs/>
      <w:color w:val="888888"/>
    </w:rPr>
  </w:style>
  <w:style w:type="character" w:customStyle="1" w:styleId="14">
    <w:name w:val="Список Маркированный 1 Описание Знак"/>
    <w:qFormat/>
    <w:rPr>
      <w:rFonts w:ascii="Times New Roman" w:hAnsi="Times New Roman"/>
      <w:i/>
      <w:sz w:val="24"/>
    </w:rPr>
  </w:style>
  <w:style w:type="character" w:customStyle="1" w:styleId="15">
    <w:name w:val="Список Нумерованный 1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ipa">
    <w:name w:val="ipa"/>
    <w:basedOn w:val="a1"/>
    <w:qFormat/>
  </w:style>
  <w:style w:type="character" w:customStyle="1" w:styleId="24">
    <w:name w:val="Список Нумерованный 2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mw-headline">
    <w:name w:val="mw-headline"/>
    <w:basedOn w:val="a1"/>
    <w:qFormat/>
  </w:style>
  <w:style w:type="character" w:styleId="af4">
    <w:name w:val="Emphasis"/>
    <w:qFormat/>
    <w:rPr>
      <w:i/>
      <w:iCs/>
    </w:rPr>
  </w:style>
  <w:style w:type="character" w:customStyle="1" w:styleId="editsection">
    <w:name w:val="editsection"/>
    <w:basedOn w:val="a1"/>
    <w:qFormat/>
  </w:style>
  <w:style w:type="character" w:customStyle="1" w:styleId="sentence">
    <w:name w:val="sentence"/>
    <w:basedOn w:val="a1"/>
    <w:qFormat/>
  </w:style>
  <w:style w:type="character" w:styleId="af5">
    <w:name w:val="annotation reference"/>
    <w:qFormat/>
    <w:rPr>
      <w:sz w:val="16"/>
      <w:szCs w:val="16"/>
    </w:rPr>
  </w:style>
  <w:style w:type="character" w:customStyle="1" w:styleId="af6">
    <w:name w:val="Текст примечания Знак"/>
    <w:qFormat/>
    <w:rPr>
      <w:lang w:eastAsia="en-US"/>
    </w:rPr>
  </w:style>
  <w:style w:type="character" w:customStyle="1" w:styleId="af7">
    <w:name w:val="Тема примечания Знак"/>
    <w:qFormat/>
    <w:rPr>
      <w:b/>
      <w:bCs/>
      <w:lang w:eastAsia="en-US"/>
    </w:rPr>
  </w:style>
  <w:style w:type="character" w:customStyle="1" w:styleId="apple-converted-space">
    <w:name w:val="apple-converted-space"/>
    <w:basedOn w:val="a1"/>
    <w:qFormat/>
  </w:style>
  <w:style w:type="character" w:customStyle="1" w:styleId="af8">
    <w:name w:val="Текст сноски Знак"/>
    <w:qFormat/>
    <w:rPr>
      <w:lang w:eastAsia="en-US"/>
    </w:rPr>
  </w:style>
  <w:style w:type="character" w:customStyle="1" w:styleId="af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a">
    <w:name w:val="Текст концевой сноски Знак"/>
    <w:qFormat/>
    <w:rPr>
      <w:rFonts w:ascii="Times New Roman" w:eastAsia="Times New Roman" w:hAnsi="Times New Roman"/>
    </w:rPr>
  </w:style>
  <w:style w:type="character" w:customStyle="1" w:styleId="afb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</w:rPr>
  </w:style>
  <w:style w:type="character" w:customStyle="1" w:styleId="afc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d">
    <w:name w:val="Основной текст Знак"/>
    <w:basedOn w:val="a1"/>
    <w:qFormat/>
    <w:rsid w:val="00911E02"/>
    <w:rPr>
      <w:rFonts w:eastAsia="Calibri" w:cs="Times New Roman"/>
      <w:sz w:val="24"/>
      <w:szCs w:val="22"/>
      <w:lang w:eastAsia="en-US"/>
    </w:rPr>
  </w:style>
  <w:style w:type="paragraph" w:styleId="afe">
    <w:name w:val="Title"/>
    <w:basedOn w:val="a"/>
    <w:next w:val="af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next w:val="a"/>
    <w:qFormat/>
    <w:rPr>
      <w:bCs/>
      <w:smallCaps/>
      <w:sz w:val="18"/>
      <w:szCs w:val="18"/>
    </w:rPr>
  </w:style>
  <w:style w:type="paragraph" w:styleId="aff2">
    <w:name w:val="index heading"/>
    <w:basedOn w:val="afe"/>
  </w:style>
  <w:style w:type="paragraph" w:customStyle="1" w:styleId="16">
    <w:name w:val="Заголовок1"/>
    <w:basedOn w:val="a"/>
    <w:next w:val="aff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a0">
    <w:name w:val="Обычный НЗ"/>
    <w:basedOn w:val="a"/>
    <w:qFormat/>
    <w:pPr>
      <w:spacing w:before="120" w:after="120"/>
      <w:ind w:firstLine="709"/>
      <w:jc w:val="both"/>
    </w:pPr>
  </w:style>
  <w:style w:type="paragraph" w:customStyle="1" w:styleId="aff3">
    <w:name w:val="Штамп Верхний НЗ"/>
    <w:basedOn w:val="a"/>
    <w:qFormat/>
    <w:rPr>
      <w:smallCaps/>
    </w:rPr>
  </w:style>
  <w:style w:type="paragraph" w:customStyle="1" w:styleId="aff4">
    <w:name w:val="Утверждаю НЗ"/>
    <w:basedOn w:val="a"/>
    <w:next w:val="aff3"/>
    <w:qFormat/>
    <w:rPr>
      <w:b/>
      <w:smallCaps/>
      <w:sz w:val="28"/>
    </w:rPr>
  </w:style>
  <w:style w:type="paragraph" w:customStyle="1" w:styleId="aff5">
    <w:name w:val="Титульный Проект НЗ"/>
    <w:basedOn w:val="a"/>
    <w:qFormat/>
    <w:pPr>
      <w:spacing w:before="120" w:after="120"/>
      <w:jc w:val="center"/>
    </w:pPr>
    <w:rPr>
      <w:b/>
      <w:caps/>
      <w:sz w:val="32"/>
    </w:rPr>
  </w:style>
  <w:style w:type="paragraph" w:customStyle="1" w:styleId="aff6">
    <w:name w:val="Титульный Документ НЗ"/>
    <w:basedOn w:val="a"/>
    <w:qFormat/>
    <w:pPr>
      <w:spacing w:before="120" w:after="120"/>
      <w:jc w:val="center"/>
    </w:pPr>
    <w:rPr>
      <w:smallCaps/>
      <w:sz w:val="28"/>
    </w:rPr>
  </w:style>
  <w:style w:type="paragraph" w:customStyle="1" w:styleId="aff7">
    <w:name w:val="Штамп Нижний НЗ"/>
    <w:basedOn w:val="a"/>
    <w:qFormat/>
    <w:pPr>
      <w:spacing w:before="120" w:after="120"/>
      <w:jc w:val="center"/>
    </w:pPr>
    <w:rPr>
      <w:smallCaps/>
    </w:rPr>
  </w:style>
  <w:style w:type="paragraph" w:customStyle="1" w:styleId="17">
    <w:name w:val="Список Нумерованный 1 НЗ"/>
    <w:basedOn w:val="a"/>
    <w:qFormat/>
    <w:pPr>
      <w:jc w:val="both"/>
    </w:pPr>
    <w:rPr>
      <w:szCs w:val="24"/>
      <w:lang w:eastAsia="ru-RU"/>
    </w:rPr>
  </w:style>
  <w:style w:type="paragraph" w:styleId="aff8">
    <w:name w:val="List Paragraph"/>
    <w:basedOn w:val="a"/>
    <w:qFormat/>
    <w:pPr>
      <w:ind w:left="720"/>
      <w:contextualSpacing/>
    </w:pPr>
  </w:style>
  <w:style w:type="paragraph" w:styleId="af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00">
    <w:name w:val="Заголовок 0"/>
    <w:basedOn w:val="1"/>
    <w:qFormat/>
    <w:pPr>
      <w:numPr>
        <w:numId w:val="0"/>
      </w:numPr>
      <w:ind w:left="432"/>
    </w:pPr>
  </w:style>
  <w:style w:type="paragraph" w:customStyle="1" w:styleId="18">
    <w:name w:val="Приложение 1"/>
    <w:basedOn w:val="1"/>
    <w:qFormat/>
    <w:pPr>
      <w:numPr>
        <w:numId w:val="0"/>
      </w:numPr>
    </w:pPr>
  </w:style>
  <w:style w:type="paragraph" w:customStyle="1" w:styleId="25">
    <w:name w:val="Приложение 2"/>
    <w:basedOn w:val="2"/>
    <w:qFormat/>
    <w:pPr>
      <w:numPr>
        <w:ilvl w:val="0"/>
        <w:numId w:val="0"/>
      </w:numPr>
    </w:pPr>
  </w:style>
  <w:style w:type="paragraph" w:customStyle="1" w:styleId="34">
    <w:name w:val="Приложение 3"/>
    <w:basedOn w:val="3"/>
    <w:qFormat/>
    <w:pPr>
      <w:numPr>
        <w:ilvl w:val="0"/>
        <w:numId w:val="0"/>
      </w:numPr>
    </w:pPr>
  </w:style>
  <w:style w:type="paragraph" w:customStyle="1" w:styleId="43">
    <w:name w:val="Приложение 4"/>
    <w:basedOn w:val="4"/>
    <w:qFormat/>
    <w:pPr>
      <w:numPr>
        <w:ilvl w:val="0"/>
        <w:numId w:val="0"/>
      </w:numPr>
    </w:pPr>
  </w:style>
  <w:style w:type="paragraph" w:customStyle="1" w:styleId="19">
    <w:name w:val="Список Маркированный 1 НЗ"/>
    <w:basedOn w:val="a0"/>
    <w:qFormat/>
    <w:pPr>
      <w:spacing w:before="0" w:after="0"/>
    </w:pPr>
  </w:style>
  <w:style w:type="paragraph" w:customStyle="1" w:styleId="26">
    <w:name w:val="Список Маркированный 2 НЗ"/>
    <w:basedOn w:val="a0"/>
    <w:qFormat/>
    <w:pPr>
      <w:spacing w:before="0" w:after="0"/>
    </w:pPr>
  </w:style>
  <w:style w:type="paragraph" w:customStyle="1" w:styleId="35">
    <w:name w:val="Список Маркированный 3 НЗ"/>
    <w:basedOn w:val="26"/>
    <w:qFormat/>
    <w:pPr>
      <w:ind w:left="1701"/>
    </w:pPr>
  </w:style>
  <w:style w:type="paragraph" w:customStyle="1" w:styleId="27">
    <w:name w:val="Список Нумерованный 2 НЗ"/>
    <w:basedOn w:val="17"/>
    <w:qFormat/>
  </w:style>
  <w:style w:type="paragraph" w:customStyle="1" w:styleId="36">
    <w:name w:val="Список Нумерованный 3 НЗ"/>
    <w:basedOn w:val="17"/>
    <w:qFormat/>
  </w:style>
  <w:style w:type="paragraph" w:customStyle="1" w:styleId="44">
    <w:name w:val="Список Нумерованный 4 НЗ"/>
    <w:basedOn w:val="17"/>
    <w:qFormat/>
  </w:style>
  <w:style w:type="paragraph" w:customStyle="1" w:styleId="52">
    <w:name w:val="Список Нумерованный 5 НЗ"/>
    <w:basedOn w:val="17"/>
    <w:qFormat/>
  </w:style>
  <w:style w:type="paragraph" w:customStyle="1" w:styleId="affa">
    <w:name w:val="Гиперссылка НЗ"/>
    <w:basedOn w:val="a0"/>
    <w:qFormat/>
    <w:rPr>
      <w:smallCaps/>
      <w:color w:val="0000CC"/>
      <w:u w:val="single"/>
    </w:rPr>
  </w:style>
  <w:style w:type="paragraph" w:customStyle="1" w:styleId="affb">
    <w:name w:val="Красная строка НЗ"/>
    <w:basedOn w:val="a0"/>
    <w:qFormat/>
    <w:rPr>
      <w:smallCaps/>
      <w:lang w:eastAsia="ru-RU"/>
    </w:rPr>
  </w:style>
  <w:style w:type="paragraph" w:customStyle="1" w:styleId="affc">
    <w:name w:val="Название Таблицы НЗ"/>
    <w:basedOn w:val="aff1"/>
    <w:qFormat/>
    <w:pPr>
      <w:keepNext/>
      <w:spacing w:before="240"/>
      <w:jc w:val="right"/>
    </w:pPr>
  </w:style>
  <w:style w:type="paragraph" w:customStyle="1" w:styleId="affd">
    <w:name w:val="Обычный Табличный НЗ"/>
    <w:basedOn w:val="aff3"/>
    <w:qFormat/>
    <w:pPr>
      <w:jc w:val="both"/>
    </w:pPr>
    <w:rPr>
      <w:smallCaps w:val="0"/>
    </w:rPr>
  </w:style>
  <w:style w:type="paragraph" w:customStyle="1" w:styleId="affe">
    <w:name w:val="Название Рисунка НЗ"/>
    <w:basedOn w:val="aff1"/>
    <w:qFormat/>
    <w:pPr>
      <w:spacing w:after="240"/>
      <w:jc w:val="center"/>
    </w:pPr>
    <w:rPr>
      <w:smallCaps w:val="0"/>
    </w:rPr>
  </w:style>
  <w:style w:type="paragraph" w:customStyle="1" w:styleId="afff">
    <w:name w:val="Рисунок НЗ"/>
    <w:basedOn w:val="a0"/>
    <w:qFormat/>
    <w:pPr>
      <w:keepNext/>
      <w:spacing w:before="240" w:after="0"/>
      <w:ind w:firstLine="0"/>
      <w:jc w:val="center"/>
    </w:pPr>
    <w:rPr>
      <w:lang w:eastAsia="ru-RU"/>
    </w:rPr>
  </w:style>
  <w:style w:type="paragraph" w:styleId="afff0">
    <w:name w:val="Normal (Web)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afff1">
    <w:name w:val="Верхний и нижний колонтитулы"/>
    <w:basedOn w:val="a"/>
    <w:qFormat/>
  </w:style>
  <w:style w:type="paragraph" w:customStyle="1" w:styleId="afff2">
    <w:name w:val="Колонтитул"/>
    <w:basedOn w:val="a"/>
    <w:qFormat/>
  </w:style>
  <w:style w:type="paragraph" w:styleId="afff3">
    <w:name w:val="header"/>
    <w:basedOn w:val="a"/>
    <w:pPr>
      <w:tabs>
        <w:tab w:val="center" w:pos="4677"/>
        <w:tab w:val="right" w:pos="9355"/>
      </w:tabs>
    </w:pPr>
  </w:style>
  <w:style w:type="paragraph" w:styleId="aff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ff5">
    <w:name w:val="Колонтитул Левый НЗ"/>
    <w:basedOn w:val="a0"/>
    <w:qFormat/>
    <w:rPr>
      <w:smallCaps/>
      <w:sz w:val="18"/>
      <w:szCs w:val="18"/>
    </w:rPr>
  </w:style>
  <w:style w:type="paragraph" w:customStyle="1" w:styleId="afff6">
    <w:name w:val="Колонтитул Правый НЗ"/>
    <w:basedOn w:val="a0"/>
    <w:qFormat/>
    <w:rPr>
      <w:smallCaps/>
      <w:sz w:val="18"/>
      <w:szCs w:val="18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  <w:lang w:eastAsia="en-US"/>
    </w:rPr>
  </w:style>
  <w:style w:type="paragraph" w:customStyle="1" w:styleId="1a">
    <w:name w:val="Список Маркированный 1 Описание"/>
    <w:basedOn w:val="19"/>
    <w:qFormat/>
    <w:pPr>
      <w:ind w:left="1137"/>
    </w:pPr>
    <w:rPr>
      <w:i/>
    </w:rPr>
  </w:style>
  <w:style w:type="paragraph" w:customStyle="1" w:styleId="1b">
    <w:name w:val="Список Нумерованный 1 НЗ Описание"/>
    <w:basedOn w:val="17"/>
    <w:qFormat/>
    <w:pPr>
      <w:ind w:left="360"/>
    </w:pPr>
    <w:rPr>
      <w:i/>
    </w:rPr>
  </w:style>
  <w:style w:type="paragraph" w:customStyle="1" w:styleId="formattext">
    <w:name w:val="formattext"/>
    <w:qFormat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28">
    <w:name w:val="Список Нумерованный 2 НЗ Описание"/>
    <w:basedOn w:val="27"/>
    <w:qFormat/>
    <w:pPr>
      <w:ind w:left="792"/>
    </w:pPr>
    <w:rPr>
      <w:i/>
    </w:rPr>
  </w:style>
  <w:style w:type="paragraph" w:customStyle="1" w:styleId="afff7">
    <w:name w:val="_Обычный"/>
    <w:basedOn w:val="a"/>
    <w:qFormat/>
    <w:pPr>
      <w:spacing w:before="60" w:after="60"/>
      <w:jc w:val="both"/>
    </w:pPr>
    <w:rPr>
      <w:rFonts w:eastAsia="Times New Roman"/>
      <w:color w:val="000000"/>
      <w:szCs w:val="24"/>
      <w:lang w:eastAsia="ru-RU"/>
    </w:rPr>
  </w:style>
  <w:style w:type="paragraph" w:styleId="afff8">
    <w:name w:val="TOC Heading"/>
    <w:basedOn w:val="1"/>
    <w:next w:val="a"/>
    <w:qFormat/>
    <w:pPr>
      <w:pageBreakBefore w:val="0"/>
      <w:numPr>
        <w:numId w:val="0"/>
      </w:numPr>
      <w:spacing w:before="480" w:after="0" w:line="276" w:lineRule="auto"/>
    </w:pPr>
    <w:rPr>
      <w:rFonts w:ascii="Cambria" w:hAnsi="Cambria"/>
      <w:caps w:val="0"/>
      <w:color w:val="365F91"/>
      <w:sz w:val="28"/>
      <w:lang w:eastAsia="ru-RU"/>
    </w:rPr>
  </w:style>
  <w:style w:type="paragraph" w:styleId="1c">
    <w:name w:val="toc 1"/>
    <w:basedOn w:val="a"/>
    <w:next w:val="a"/>
    <w:autoRedefine/>
    <w:pPr>
      <w:tabs>
        <w:tab w:val="right" w:leader="dot" w:pos="9627"/>
      </w:tabs>
      <w:spacing w:after="100"/>
    </w:pPr>
    <w:rPr>
      <w:szCs w:val="24"/>
    </w:rPr>
  </w:style>
  <w:style w:type="paragraph" w:styleId="29">
    <w:name w:val="toc 2"/>
    <w:basedOn w:val="a"/>
    <w:next w:val="a"/>
    <w:autoRedefine/>
    <w:pPr>
      <w:tabs>
        <w:tab w:val="right" w:leader="dot" w:pos="9627"/>
      </w:tabs>
      <w:spacing w:after="100"/>
      <w:ind w:left="220"/>
    </w:pPr>
    <w:rPr>
      <w:szCs w:val="24"/>
    </w:rPr>
  </w:style>
  <w:style w:type="paragraph" w:styleId="37">
    <w:name w:val="toc 3"/>
    <w:basedOn w:val="a"/>
    <w:next w:val="a"/>
    <w:autoRedefine/>
    <w:pPr>
      <w:tabs>
        <w:tab w:val="right" w:leader="dot" w:pos="9627"/>
      </w:tabs>
      <w:spacing w:after="100"/>
      <w:ind w:left="440"/>
    </w:pPr>
    <w:rPr>
      <w:szCs w:val="24"/>
    </w:rPr>
  </w:style>
  <w:style w:type="paragraph" w:customStyle="1" w:styleId="afff9">
    <w:name w:val="Содержание"/>
    <w:basedOn w:val="a0"/>
    <w:next w:val="a0"/>
    <w:qFormat/>
    <w:pPr>
      <w:pageBreakBefore/>
      <w:spacing w:after="240"/>
      <w:ind w:firstLine="426"/>
    </w:pPr>
    <w:rPr>
      <w:b/>
      <w:caps/>
      <w:sz w:val="32"/>
    </w:rPr>
  </w:style>
  <w:style w:type="paragraph" w:styleId="afffa">
    <w:name w:val="annotation text"/>
    <w:basedOn w:val="a"/>
    <w:qFormat/>
    <w:rPr>
      <w:szCs w:val="20"/>
    </w:rPr>
  </w:style>
  <w:style w:type="paragraph" w:styleId="afffb">
    <w:name w:val="annotation subject"/>
    <w:basedOn w:val="afffa"/>
    <w:next w:val="afffa"/>
    <w:qFormat/>
    <w:rPr>
      <w:b/>
      <w:bCs/>
    </w:rPr>
  </w:style>
  <w:style w:type="paragraph" w:styleId="afffc">
    <w:name w:val="Revision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d">
    <w:name w:val="лист согласования"/>
    <w:qFormat/>
    <w:pPr>
      <w:spacing w:before="120" w:after="240"/>
      <w:jc w:val="center"/>
    </w:pPr>
    <w:rPr>
      <w:rFonts w:ascii="Arial" w:eastAsia="Times New Roman" w:hAnsi="Arial"/>
      <w:b/>
      <w:caps/>
      <w:sz w:val="24"/>
      <w:szCs w:val="24"/>
    </w:rPr>
  </w:style>
  <w:style w:type="paragraph" w:customStyle="1" w:styleId="s3">
    <w:name w:val="s_3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">
    <w:name w:val="s_1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6">
    <w:name w:val="s_16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styleId="afffe">
    <w:name w:val="footnote text"/>
    <w:basedOn w:val="a"/>
    <w:rPr>
      <w:szCs w:val="20"/>
    </w:rPr>
  </w:style>
  <w:style w:type="paragraph" w:customStyle="1" w:styleId="61">
    <w:name w:val="Знак6"/>
    <w:basedOn w:val="a"/>
    <w:qFormat/>
    <w:pPr>
      <w:widowControl w:val="0"/>
      <w:spacing w:after="160" w:line="240" w:lineRule="exact"/>
      <w:jc w:val="right"/>
    </w:pPr>
    <w:rPr>
      <w:rFonts w:eastAsia="Times New Roman"/>
      <w:szCs w:val="20"/>
    </w:rPr>
  </w:style>
  <w:style w:type="paragraph" w:styleId="affff">
    <w:name w:val="endnote text"/>
    <w:basedOn w:val="a"/>
    <w:rPr>
      <w:rFonts w:eastAsia="Times New Roman"/>
      <w:szCs w:val="20"/>
      <w:lang w:eastAsia="ru-RU"/>
    </w:rPr>
  </w:style>
  <w:style w:type="paragraph" w:customStyle="1" w:styleId="menubasetext1">
    <w:name w:val="menu_base_text1"/>
    <w:basedOn w:val="a"/>
    <w:qFormat/>
    <w:pPr>
      <w:pBdr>
        <w:bottom w:val="single" w:sz="6" w:space="8" w:color="D7DBDF"/>
        <w:right w:val="single" w:sz="6" w:space="15" w:color="D7DBDF"/>
      </w:pBdr>
      <w:spacing w:before="280" w:after="280"/>
      <w:jc w:val="both"/>
    </w:pPr>
    <w:rPr>
      <w:rFonts w:eastAsia="Times New Roman"/>
      <w:szCs w:val="20"/>
      <w:lang w:eastAsia="ru-RU"/>
    </w:rPr>
  </w:style>
  <w:style w:type="paragraph" w:customStyle="1" w:styleId="s162">
    <w:name w:val="s_162"/>
    <w:basedOn w:val="a"/>
    <w:qFormat/>
    <w:rPr>
      <w:rFonts w:eastAsia="Times New Roman"/>
      <w:szCs w:val="20"/>
      <w:lang w:eastAsia="ru-RU"/>
    </w:rPr>
  </w:style>
  <w:style w:type="paragraph" w:customStyle="1" w:styleId="affff0">
    <w:name w:val="Текст в таблице"/>
    <w:basedOn w:val="a"/>
    <w:qFormat/>
    <w:pPr>
      <w:jc w:val="both"/>
    </w:pPr>
    <w:rPr>
      <w:rFonts w:eastAsia="Times New Roman"/>
      <w:szCs w:val="20"/>
      <w:lang w:eastAsia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nformat">
    <w:name w:val="ConsPlusNonformat"/>
    <w:qFormat/>
    <w:rPr>
      <w:rFonts w:ascii="Courier New" w:hAnsi="Courier New" w:cs="Courier New"/>
      <w:sz w:val="24"/>
    </w:rPr>
  </w:style>
  <w:style w:type="paragraph" w:customStyle="1" w:styleId="affff1">
    <w:name w:val="Содержимое врезки"/>
    <w:basedOn w:val="a"/>
    <w:qFormat/>
  </w:style>
  <w:style w:type="paragraph" w:customStyle="1" w:styleId="affff2">
    <w:name w:val="Содержимое таблицы"/>
    <w:basedOn w:val="a"/>
    <w:qFormat/>
    <w:pPr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4">
    <w:name w:val="ГПЗУ"/>
    <w:basedOn w:val="a"/>
    <w:qFormat/>
    <w:pPr>
      <w:widowControl w:val="0"/>
    </w:pPr>
  </w:style>
  <w:style w:type="paragraph" w:customStyle="1" w:styleId="affff5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6">
    <w:name w:val="Нормальный (таблица)"/>
    <w:basedOn w:val="a"/>
    <w:qFormat/>
  </w:style>
  <w:style w:type="table" w:styleId="affff7">
    <w:name w:val="Table Grid"/>
    <w:basedOn w:val="a2"/>
    <w:uiPriority w:val="59"/>
    <w:rsid w:val="004B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2654</Words>
  <Characters>15132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dc:description/>
  <cp:lastModifiedBy>Алла Мишкова</cp:lastModifiedBy>
  <cp:revision>15</cp:revision>
  <dcterms:created xsi:type="dcterms:W3CDTF">2024-07-17T12:48:00Z</dcterms:created>
  <dcterms:modified xsi:type="dcterms:W3CDTF">2026-04-13T09:14:00Z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